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A9651A">
        <w:rPr>
          <w:spacing w:val="-1"/>
        </w:rPr>
        <w:t>16/2025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0135C4">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A9651A">
        <w:t>16/2025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0135C4">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E77F30"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2770B"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A9651A">
        <w:t>16/2025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77F30"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19480"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A9651A">
        <w:t>16/2025</w:t>
      </w:r>
    </w:p>
    <w:p w:rsidR="00256794" w:rsidRPr="00F6568A" w:rsidRDefault="00256794" w:rsidP="00922E5A">
      <w:pPr>
        <w:pStyle w:val="Ttulo1"/>
      </w:pPr>
      <w:r>
        <w:t>A</w:t>
      </w:r>
      <w:r w:rsidR="0002628D">
        <w:t>NEXO V</w:t>
      </w:r>
      <w:r w:rsidR="002A5E4A">
        <w:t xml:space="preserve"> – MODELO DE PROPOSTA COMERCIAL</w:t>
      </w:r>
      <w:r w:rsidR="00E76699">
        <w:t xml:space="preserve"> – </w:t>
      </w:r>
      <w:r w:rsidR="00E76699" w:rsidRPr="00F6568A">
        <w:t>COTA PRINCIPAL</w:t>
      </w:r>
    </w:p>
    <w:p w:rsidR="00102C51" w:rsidRPr="00726762" w:rsidRDefault="00102C51" w:rsidP="00102C51">
      <w:pPr>
        <w:pStyle w:val="Ttulo1"/>
        <w:jc w:val="both"/>
        <w:rPr>
          <w:b w:val="0"/>
          <w:highlight w:val="yellow"/>
        </w:rPr>
      </w:pPr>
      <w:r w:rsidRPr="00726762">
        <w:rPr>
          <w:b w:val="0"/>
        </w:rPr>
        <w:t>Todos 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 xml:space="preserve">Objeto: </w:t>
      </w:r>
      <w:r w:rsidR="0070762C" w:rsidRPr="00C71F28">
        <w:rPr>
          <w:b/>
        </w:rPr>
        <w:t xml:space="preserve">REGISTRO DE PREÇOS PARA FORNECIMENTO DE </w:t>
      </w:r>
      <w:r w:rsidR="00575C53">
        <w:rPr>
          <w:b/>
        </w:rPr>
        <w:t>GENEROS ALIMENTÍCIOS</w:t>
      </w:r>
      <w:r w:rsidR="002A5E4A" w:rsidRPr="00E76699">
        <w:rPr>
          <w:color w:val="000000" w:themeColor="text1"/>
        </w:rPr>
        <w:t>, conforme especificações constantes no ANEXO I – TERMO DE REFERÊNCIA</w:t>
      </w:r>
      <w:r w:rsidR="00EF723D" w:rsidRPr="00E76699">
        <w:rPr>
          <w:color w:val="000000" w:themeColor="text1"/>
        </w:rPr>
        <w:t>.</w:t>
      </w:r>
    </w:p>
    <w:tbl>
      <w:tblPr>
        <w:tblpPr w:leftFromText="141" w:rightFromText="141" w:vertAnchor="text" w:horzAnchor="margin" w:tblpXSpec="center" w:tblpY="154"/>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51"/>
        <w:gridCol w:w="708"/>
        <w:gridCol w:w="5037"/>
        <w:gridCol w:w="850"/>
        <w:gridCol w:w="851"/>
        <w:gridCol w:w="850"/>
      </w:tblGrid>
      <w:tr w:rsidR="00F326FF" w:rsidRPr="00F03B8A" w:rsidTr="00726762">
        <w:trPr>
          <w:trHeight w:val="20"/>
        </w:trPr>
        <w:tc>
          <w:tcPr>
            <w:tcW w:w="704" w:type="dxa"/>
            <w:vAlign w:val="center"/>
          </w:tcPr>
          <w:p w:rsidR="00F326FF" w:rsidRPr="00F03B8A" w:rsidRDefault="00F326FF" w:rsidP="005F79E9">
            <w:pPr>
              <w:jc w:val="center"/>
              <w:rPr>
                <w:rFonts w:cs="Arial"/>
                <w:b/>
              </w:rPr>
            </w:pPr>
            <w:r w:rsidRPr="00F03B8A">
              <w:rPr>
                <w:b/>
                <w:color w:val="000000" w:themeColor="text1"/>
              </w:rPr>
              <w:t>ITEM</w:t>
            </w:r>
          </w:p>
        </w:tc>
        <w:tc>
          <w:tcPr>
            <w:tcW w:w="851" w:type="dxa"/>
            <w:vAlign w:val="center"/>
          </w:tcPr>
          <w:p w:rsidR="00F326FF" w:rsidRPr="00F03B8A" w:rsidRDefault="00F326FF" w:rsidP="00D86491">
            <w:pPr>
              <w:jc w:val="center"/>
              <w:rPr>
                <w:rFonts w:cs="Arial"/>
                <w:b/>
              </w:rPr>
            </w:pPr>
            <w:r w:rsidRPr="00F03B8A">
              <w:rPr>
                <w:rFonts w:cs="Arial"/>
                <w:b/>
              </w:rPr>
              <w:t>QUANT.</w:t>
            </w:r>
          </w:p>
        </w:tc>
        <w:tc>
          <w:tcPr>
            <w:tcW w:w="708" w:type="dxa"/>
            <w:vAlign w:val="center"/>
          </w:tcPr>
          <w:p w:rsidR="00F326FF" w:rsidRPr="00F03B8A" w:rsidRDefault="00D86491" w:rsidP="00E07203">
            <w:pPr>
              <w:jc w:val="center"/>
              <w:rPr>
                <w:rFonts w:cs="Arial"/>
                <w:b/>
              </w:rPr>
            </w:pPr>
            <w:r w:rsidRPr="00F03B8A">
              <w:rPr>
                <w:rFonts w:cs="Arial"/>
                <w:b/>
              </w:rPr>
              <w:t>UNID.</w:t>
            </w:r>
          </w:p>
        </w:tc>
        <w:tc>
          <w:tcPr>
            <w:tcW w:w="5037" w:type="dxa"/>
            <w:shd w:val="clear" w:color="auto" w:fill="auto"/>
            <w:noWrap/>
            <w:vAlign w:val="center"/>
          </w:tcPr>
          <w:p w:rsidR="00F326FF" w:rsidRPr="00F03B8A" w:rsidRDefault="0070762C" w:rsidP="00726762">
            <w:pPr>
              <w:jc w:val="center"/>
              <w:rPr>
                <w:rFonts w:cs="Arial"/>
                <w:b/>
              </w:rPr>
            </w:pPr>
            <w:r w:rsidRPr="00F03B8A">
              <w:rPr>
                <w:rFonts w:cs="Arial"/>
                <w:b/>
              </w:rPr>
              <w:t>PRODUTO</w:t>
            </w:r>
          </w:p>
        </w:tc>
        <w:tc>
          <w:tcPr>
            <w:tcW w:w="850" w:type="dxa"/>
            <w:vAlign w:val="center"/>
          </w:tcPr>
          <w:p w:rsidR="00F326FF" w:rsidRPr="00F03B8A" w:rsidRDefault="00F326FF" w:rsidP="00D86491">
            <w:pPr>
              <w:jc w:val="center"/>
              <w:rPr>
                <w:rFonts w:cs="Arial"/>
                <w:b/>
              </w:rPr>
            </w:pPr>
            <w:r w:rsidRPr="00F03B8A">
              <w:rPr>
                <w:rFonts w:cs="Arial"/>
                <w:b/>
                <w:color w:val="000000" w:themeColor="text1"/>
              </w:rPr>
              <w:t>MARCA</w:t>
            </w:r>
          </w:p>
        </w:tc>
        <w:tc>
          <w:tcPr>
            <w:tcW w:w="851" w:type="dxa"/>
            <w:vAlign w:val="center"/>
          </w:tcPr>
          <w:p w:rsidR="00F326FF" w:rsidRPr="00F03B8A" w:rsidRDefault="00F326FF" w:rsidP="00D86491">
            <w:pPr>
              <w:jc w:val="center"/>
              <w:rPr>
                <w:rFonts w:cs="Arial"/>
                <w:b/>
              </w:rPr>
            </w:pPr>
            <w:r w:rsidRPr="00F03B8A">
              <w:rPr>
                <w:rFonts w:cs="Arial"/>
                <w:b/>
                <w:color w:val="000000" w:themeColor="text1"/>
              </w:rPr>
              <w:t>VALOR UNIT.</w:t>
            </w:r>
          </w:p>
        </w:tc>
        <w:tc>
          <w:tcPr>
            <w:tcW w:w="850" w:type="dxa"/>
            <w:vAlign w:val="center"/>
          </w:tcPr>
          <w:p w:rsidR="00F326FF" w:rsidRPr="00F03B8A" w:rsidRDefault="00F326FF" w:rsidP="00D86491">
            <w:pPr>
              <w:jc w:val="center"/>
              <w:rPr>
                <w:rFonts w:cs="Arial"/>
                <w:b/>
              </w:rPr>
            </w:pPr>
            <w:r w:rsidRPr="00F03B8A">
              <w:rPr>
                <w:rFonts w:cs="Arial"/>
                <w:b/>
                <w:color w:val="000000" w:themeColor="text1"/>
              </w:rPr>
              <w:t>VALOR TOTAL</w:t>
            </w:r>
          </w:p>
        </w:tc>
      </w:tr>
      <w:tr w:rsidR="00575C53" w:rsidRPr="00F03B8A" w:rsidTr="001A03CB">
        <w:trPr>
          <w:trHeight w:val="20"/>
        </w:trPr>
        <w:tc>
          <w:tcPr>
            <w:tcW w:w="704" w:type="dxa"/>
            <w:vAlign w:val="center"/>
          </w:tcPr>
          <w:p w:rsidR="00575C53" w:rsidRPr="00F03B8A" w:rsidRDefault="00575C53" w:rsidP="005F79E9">
            <w:pPr>
              <w:jc w:val="center"/>
              <w:rPr>
                <w:color w:val="000000"/>
              </w:rPr>
            </w:pPr>
            <w:r w:rsidRPr="00F03B8A">
              <w:rPr>
                <w:color w:val="000000"/>
              </w:rPr>
              <w:t>1</w:t>
            </w:r>
          </w:p>
        </w:tc>
        <w:tc>
          <w:tcPr>
            <w:tcW w:w="851" w:type="dxa"/>
            <w:vAlign w:val="center"/>
          </w:tcPr>
          <w:p w:rsidR="00575C53" w:rsidRPr="00F03B8A" w:rsidRDefault="00575C53" w:rsidP="00575C53">
            <w:pPr>
              <w:jc w:val="center"/>
              <w:rPr>
                <w:color w:val="000000"/>
              </w:rPr>
            </w:pPr>
            <w:r w:rsidRPr="00F03B8A">
              <w:rPr>
                <w:color w:val="000000"/>
              </w:rPr>
              <w:t>3.717</w:t>
            </w:r>
          </w:p>
        </w:tc>
        <w:tc>
          <w:tcPr>
            <w:tcW w:w="708" w:type="dxa"/>
            <w:vAlign w:val="center"/>
          </w:tcPr>
          <w:p w:rsidR="00575C53" w:rsidRPr="00F03B8A" w:rsidRDefault="00575C53" w:rsidP="00575C53">
            <w:pPr>
              <w:jc w:val="center"/>
              <w:rPr>
                <w:color w:val="000000"/>
              </w:rPr>
            </w:pPr>
            <w:r w:rsidRPr="00F03B8A">
              <w:rPr>
                <w:color w:val="000000"/>
              </w:rPr>
              <w:t>Pct</w:t>
            </w:r>
          </w:p>
        </w:tc>
        <w:tc>
          <w:tcPr>
            <w:tcW w:w="5037" w:type="dxa"/>
            <w:shd w:val="clear" w:color="auto" w:fill="auto"/>
            <w:noWrap/>
            <w:vAlign w:val="bottom"/>
          </w:tcPr>
          <w:p w:rsidR="00575C53" w:rsidRPr="00F03B8A" w:rsidRDefault="00575C53" w:rsidP="00FF5E75">
            <w:pPr>
              <w:widowControl/>
              <w:adjustRightInd w:val="0"/>
              <w:jc w:val="both"/>
              <w:rPr>
                <w:color w:val="000000"/>
              </w:rPr>
            </w:pPr>
            <w:r w:rsidRPr="00F03B8A">
              <w:rPr>
                <w:rFonts w:eastAsiaTheme="minorHAnsi" w:cs="Calibri"/>
                <w:b/>
                <w:bCs/>
                <w:color w:val="000000"/>
                <w:lang w:val="pt-BR" w:eastAsia="en-US" w:bidi="ar-SA"/>
              </w:rPr>
              <w:t xml:space="preserve">AÇÚCAR CRISTAL - </w:t>
            </w:r>
            <w:r w:rsidRPr="00F03B8A">
              <w:rPr>
                <w:rFonts w:eastAsiaTheme="minorHAnsi" w:cs="Calibri"/>
                <w:lang w:val="pt-BR" w:eastAsia="en-US" w:bidi="ar-SA"/>
              </w:rPr>
              <w:t>Emb. primária: plástico atóxico, pacote de 5 quilos de peso líquido. Validade a contar da entrega de 06 meses.</w:t>
            </w:r>
          </w:p>
        </w:tc>
        <w:tc>
          <w:tcPr>
            <w:tcW w:w="850" w:type="dxa"/>
            <w:vAlign w:val="center"/>
          </w:tcPr>
          <w:p w:rsidR="00575C53" w:rsidRPr="00F03B8A" w:rsidRDefault="00575C53" w:rsidP="005F79E9">
            <w:pPr>
              <w:jc w:val="center"/>
              <w:rPr>
                <w:rFonts w:cs="Arial"/>
              </w:rPr>
            </w:pPr>
          </w:p>
        </w:tc>
        <w:tc>
          <w:tcPr>
            <w:tcW w:w="851" w:type="dxa"/>
            <w:vAlign w:val="center"/>
          </w:tcPr>
          <w:p w:rsidR="00575C53" w:rsidRPr="00F03B8A" w:rsidRDefault="00575C53" w:rsidP="005F79E9">
            <w:pPr>
              <w:jc w:val="center"/>
              <w:rPr>
                <w:rFonts w:cs="Arial"/>
              </w:rPr>
            </w:pPr>
          </w:p>
        </w:tc>
        <w:tc>
          <w:tcPr>
            <w:tcW w:w="850" w:type="dxa"/>
            <w:vAlign w:val="center"/>
          </w:tcPr>
          <w:p w:rsidR="00575C53" w:rsidRPr="00F03B8A" w:rsidRDefault="00575C53" w:rsidP="005F79E9">
            <w:pPr>
              <w:jc w:val="center"/>
              <w:rPr>
                <w:rFonts w:cs="Arial"/>
              </w:rPr>
            </w:pPr>
          </w:p>
        </w:tc>
      </w:tr>
      <w:tr w:rsidR="00575C53" w:rsidRPr="00F03B8A" w:rsidTr="001A03CB">
        <w:trPr>
          <w:trHeight w:val="20"/>
        </w:trPr>
        <w:tc>
          <w:tcPr>
            <w:tcW w:w="704" w:type="dxa"/>
            <w:vAlign w:val="center"/>
          </w:tcPr>
          <w:p w:rsidR="00575C53" w:rsidRPr="00F03B8A" w:rsidRDefault="00575C53" w:rsidP="005F79E9">
            <w:pPr>
              <w:jc w:val="center"/>
              <w:rPr>
                <w:color w:val="000000"/>
              </w:rPr>
            </w:pPr>
            <w:r w:rsidRPr="00F03B8A">
              <w:rPr>
                <w:color w:val="000000"/>
              </w:rPr>
              <w:t>2</w:t>
            </w:r>
          </w:p>
        </w:tc>
        <w:tc>
          <w:tcPr>
            <w:tcW w:w="851" w:type="dxa"/>
            <w:vAlign w:val="center"/>
          </w:tcPr>
          <w:p w:rsidR="00575C53" w:rsidRPr="00F03B8A" w:rsidRDefault="00575C53" w:rsidP="00575C53">
            <w:pPr>
              <w:jc w:val="center"/>
              <w:rPr>
                <w:color w:val="000000"/>
              </w:rPr>
            </w:pPr>
            <w:r w:rsidRPr="00F03B8A">
              <w:rPr>
                <w:color w:val="000000"/>
              </w:rPr>
              <w:t>1.268</w:t>
            </w:r>
          </w:p>
        </w:tc>
        <w:tc>
          <w:tcPr>
            <w:tcW w:w="708" w:type="dxa"/>
            <w:vAlign w:val="center"/>
          </w:tcPr>
          <w:p w:rsidR="00575C53" w:rsidRPr="00F03B8A" w:rsidRDefault="00575C53" w:rsidP="00575C53">
            <w:pPr>
              <w:jc w:val="center"/>
              <w:rPr>
                <w:color w:val="000000"/>
              </w:rPr>
            </w:pPr>
            <w:r w:rsidRPr="00F03B8A">
              <w:rPr>
                <w:color w:val="000000"/>
              </w:rPr>
              <w:t>Kg</w:t>
            </w:r>
          </w:p>
        </w:tc>
        <w:tc>
          <w:tcPr>
            <w:tcW w:w="5037" w:type="dxa"/>
            <w:shd w:val="clear" w:color="auto" w:fill="auto"/>
            <w:noWrap/>
            <w:vAlign w:val="bottom"/>
          </w:tcPr>
          <w:p w:rsidR="00575C53" w:rsidRPr="00F03B8A" w:rsidRDefault="00575C53" w:rsidP="00FF5E75">
            <w:pPr>
              <w:widowControl/>
              <w:adjustRightInd w:val="0"/>
              <w:jc w:val="both"/>
              <w:rPr>
                <w:color w:val="000000"/>
              </w:rPr>
            </w:pPr>
            <w:r w:rsidRPr="00F03B8A">
              <w:rPr>
                <w:rFonts w:eastAsiaTheme="minorHAnsi" w:cs="Calibri"/>
                <w:b/>
                <w:bCs/>
                <w:color w:val="000000"/>
                <w:lang w:val="pt-BR" w:eastAsia="en-US" w:bidi="ar-SA"/>
              </w:rPr>
              <w:t xml:space="preserve">CACAU EM PÓ – 100 % - </w:t>
            </w:r>
            <w:r w:rsidRPr="00F03B8A">
              <w:rPr>
                <w:rFonts w:eastAsiaTheme="minorHAnsi" w:cs="Calibri"/>
                <w:lang w:val="pt-BR" w:eastAsia="en-US" w:bidi="ar-SA"/>
              </w:rPr>
              <w:t>Cacau em pó alcalino. Embalagem de 500 gramas. NÃO CONTER GLÚTEN.</w:t>
            </w:r>
          </w:p>
        </w:tc>
        <w:tc>
          <w:tcPr>
            <w:tcW w:w="850" w:type="dxa"/>
            <w:vAlign w:val="center"/>
          </w:tcPr>
          <w:p w:rsidR="00575C53" w:rsidRPr="00F03B8A" w:rsidRDefault="00575C53" w:rsidP="005F79E9">
            <w:pPr>
              <w:jc w:val="center"/>
              <w:rPr>
                <w:rFonts w:cs="Arial"/>
              </w:rPr>
            </w:pPr>
          </w:p>
        </w:tc>
        <w:tc>
          <w:tcPr>
            <w:tcW w:w="851" w:type="dxa"/>
            <w:vAlign w:val="center"/>
          </w:tcPr>
          <w:p w:rsidR="00575C53" w:rsidRPr="00F03B8A" w:rsidRDefault="00575C53" w:rsidP="005F79E9">
            <w:pPr>
              <w:jc w:val="center"/>
              <w:rPr>
                <w:rFonts w:cs="Arial"/>
              </w:rPr>
            </w:pPr>
          </w:p>
        </w:tc>
        <w:tc>
          <w:tcPr>
            <w:tcW w:w="850" w:type="dxa"/>
            <w:vAlign w:val="center"/>
          </w:tcPr>
          <w:p w:rsidR="00575C53" w:rsidRPr="00F03B8A" w:rsidRDefault="00575C53" w:rsidP="005F79E9">
            <w:pPr>
              <w:jc w:val="center"/>
              <w:rPr>
                <w:rFonts w:cs="Arial"/>
              </w:rPr>
            </w:pPr>
          </w:p>
        </w:tc>
      </w:tr>
      <w:tr w:rsidR="00575C53" w:rsidRPr="00F03B8A" w:rsidTr="001A03CB">
        <w:trPr>
          <w:trHeight w:val="20"/>
        </w:trPr>
        <w:tc>
          <w:tcPr>
            <w:tcW w:w="704" w:type="dxa"/>
            <w:vAlign w:val="center"/>
          </w:tcPr>
          <w:p w:rsidR="00575C53" w:rsidRPr="00F03B8A" w:rsidRDefault="00575C53" w:rsidP="005F79E9">
            <w:pPr>
              <w:jc w:val="center"/>
              <w:rPr>
                <w:color w:val="000000"/>
              </w:rPr>
            </w:pPr>
            <w:r w:rsidRPr="00F03B8A">
              <w:rPr>
                <w:color w:val="000000"/>
              </w:rPr>
              <w:t>3</w:t>
            </w:r>
          </w:p>
        </w:tc>
        <w:tc>
          <w:tcPr>
            <w:tcW w:w="851" w:type="dxa"/>
            <w:vAlign w:val="center"/>
          </w:tcPr>
          <w:p w:rsidR="00575C53" w:rsidRPr="00F03B8A" w:rsidRDefault="00F357FB" w:rsidP="00575C53">
            <w:pPr>
              <w:jc w:val="center"/>
              <w:rPr>
                <w:color w:val="000000"/>
              </w:rPr>
            </w:pPr>
            <w:r w:rsidRPr="00F03B8A">
              <w:rPr>
                <w:color w:val="000000"/>
              </w:rPr>
              <w:t>6.087</w:t>
            </w:r>
          </w:p>
        </w:tc>
        <w:tc>
          <w:tcPr>
            <w:tcW w:w="708" w:type="dxa"/>
            <w:vAlign w:val="center"/>
          </w:tcPr>
          <w:p w:rsidR="00575C53" w:rsidRPr="00F03B8A" w:rsidRDefault="00575C53" w:rsidP="00575C53">
            <w:pPr>
              <w:jc w:val="center"/>
              <w:rPr>
                <w:color w:val="000000"/>
              </w:rPr>
            </w:pPr>
            <w:r w:rsidRPr="00F03B8A">
              <w:rPr>
                <w:color w:val="000000"/>
              </w:rPr>
              <w:t>Kg</w:t>
            </w:r>
          </w:p>
        </w:tc>
        <w:tc>
          <w:tcPr>
            <w:tcW w:w="5037" w:type="dxa"/>
            <w:shd w:val="clear" w:color="auto" w:fill="auto"/>
            <w:noWrap/>
            <w:vAlign w:val="center"/>
          </w:tcPr>
          <w:p w:rsidR="00575C53" w:rsidRPr="00F03B8A" w:rsidRDefault="00575C53" w:rsidP="00FF5E75">
            <w:pPr>
              <w:widowControl/>
              <w:adjustRightInd w:val="0"/>
              <w:jc w:val="both"/>
              <w:rPr>
                <w:rFonts w:eastAsiaTheme="minorHAnsi" w:cs="Calibri"/>
                <w:color w:val="000000"/>
                <w:lang w:val="pt-BR" w:eastAsia="en-US" w:bidi="ar-SA"/>
              </w:rPr>
            </w:pPr>
            <w:r w:rsidRPr="00F03B8A">
              <w:rPr>
                <w:rFonts w:eastAsiaTheme="minorHAnsi" w:cs="Calibri"/>
                <w:b/>
                <w:bCs/>
                <w:color w:val="000000"/>
                <w:lang w:val="pt-BR" w:eastAsia="en-US" w:bidi="ar-SA"/>
              </w:rPr>
              <w:t xml:space="preserve">CAFÉ TORRADO E MOÍDO: </w:t>
            </w:r>
          </w:p>
          <w:p w:rsidR="00575C53" w:rsidRPr="00F03B8A" w:rsidRDefault="00575C53" w:rsidP="00FF5E75">
            <w:pPr>
              <w:widowControl/>
              <w:adjustRightInd w:val="0"/>
              <w:jc w:val="both"/>
              <w:rPr>
                <w:color w:val="000000"/>
              </w:rPr>
            </w:pPr>
            <w:proofErr w:type="gramStart"/>
            <w:r w:rsidRPr="00F03B8A">
              <w:rPr>
                <w:rFonts w:eastAsiaTheme="minorHAnsi" w:cs="Calibri"/>
                <w:lang w:val="pt-BR" w:eastAsia="en-US" w:bidi="ar-SA"/>
              </w:rPr>
              <w:t>a</w:t>
            </w:r>
            <w:proofErr w:type="gramEnd"/>
            <w:r w:rsidRPr="00F03B8A">
              <w:rPr>
                <w:rFonts w:eastAsiaTheme="minorHAnsi" w:cs="Calibri"/>
                <w:lang w:val="pt-BR" w:eastAsia="en-US" w:bidi="ar-SA"/>
              </w:rPr>
              <w:t xml:space="preserve"> matéria-prima (grão de café) deverá ser de primeira qualidade, sem glúten e o processo de acordo com a legislação em vigor. Embalagem de 500g em alto vácuo, seguindo normas técnicas e com classificação feita pela ABIC.</w:t>
            </w:r>
          </w:p>
        </w:tc>
        <w:tc>
          <w:tcPr>
            <w:tcW w:w="850" w:type="dxa"/>
            <w:vAlign w:val="center"/>
          </w:tcPr>
          <w:p w:rsidR="00575C53" w:rsidRPr="00F03B8A" w:rsidRDefault="00575C53" w:rsidP="005F79E9">
            <w:pPr>
              <w:jc w:val="center"/>
              <w:rPr>
                <w:rFonts w:cs="Arial"/>
              </w:rPr>
            </w:pPr>
          </w:p>
        </w:tc>
        <w:tc>
          <w:tcPr>
            <w:tcW w:w="851" w:type="dxa"/>
            <w:vAlign w:val="center"/>
          </w:tcPr>
          <w:p w:rsidR="00575C53" w:rsidRPr="00F03B8A" w:rsidRDefault="00575C53" w:rsidP="005F79E9">
            <w:pPr>
              <w:jc w:val="center"/>
              <w:rPr>
                <w:rFonts w:cs="Arial"/>
              </w:rPr>
            </w:pPr>
          </w:p>
        </w:tc>
        <w:tc>
          <w:tcPr>
            <w:tcW w:w="850" w:type="dxa"/>
            <w:vAlign w:val="center"/>
          </w:tcPr>
          <w:p w:rsidR="00575C53" w:rsidRPr="00F03B8A" w:rsidRDefault="00575C53" w:rsidP="005F79E9">
            <w:pPr>
              <w:jc w:val="center"/>
              <w:rPr>
                <w:rFonts w:cs="Arial"/>
              </w:rPr>
            </w:pPr>
          </w:p>
        </w:tc>
      </w:tr>
      <w:tr w:rsidR="00575C53" w:rsidRPr="00F03B8A" w:rsidTr="00575C53">
        <w:trPr>
          <w:trHeight w:val="20"/>
        </w:trPr>
        <w:tc>
          <w:tcPr>
            <w:tcW w:w="704" w:type="dxa"/>
            <w:vAlign w:val="center"/>
          </w:tcPr>
          <w:p w:rsidR="00575C53" w:rsidRPr="00F03B8A" w:rsidRDefault="00575C53" w:rsidP="005F79E9">
            <w:pPr>
              <w:jc w:val="center"/>
              <w:rPr>
                <w:color w:val="000000"/>
              </w:rPr>
            </w:pPr>
            <w:r w:rsidRPr="00F03B8A">
              <w:rPr>
                <w:color w:val="000000"/>
              </w:rPr>
              <w:t>4</w:t>
            </w:r>
          </w:p>
        </w:tc>
        <w:tc>
          <w:tcPr>
            <w:tcW w:w="851" w:type="dxa"/>
            <w:vAlign w:val="center"/>
          </w:tcPr>
          <w:p w:rsidR="00575C53" w:rsidRPr="00F03B8A" w:rsidRDefault="00F357FB" w:rsidP="00575C53">
            <w:pPr>
              <w:jc w:val="center"/>
              <w:rPr>
                <w:color w:val="000000"/>
              </w:rPr>
            </w:pPr>
            <w:r w:rsidRPr="00F03B8A">
              <w:rPr>
                <w:color w:val="000000"/>
              </w:rPr>
              <w:t>686</w:t>
            </w:r>
          </w:p>
        </w:tc>
        <w:tc>
          <w:tcPr>
            <w:tcW w:w="708" w:type="dxa"/>
            <w:vAlign w:val="center"/>
          </w:tcPr>
          <w:p w:rsidR="00575C53" w:rsidRPr="00F03B8A" w:rsidRDefault="00575C53" w:rsidP="00575C53">
            <w:pPr>
              <w:jc w:val="center"/>
              <w:rPr>
                <w:color w:val="000000"/>
              </w:rPr>
            </w:pPr>
            <w:r w:rsidRPr="00F03B8A">
              <w:rPr>
                <w:color w:val="000000"/>
              </w:rPr>
              <w:t>Und</w:t>
            </w:r>
          </w:p>
        </w:tc>
        <w:tc>
          <w:tcPr>
            <w:tcW w:w="5037" w:type="dxa"/>
            <w:shd w:val="clear" w:color="auto" w:fill="auto"/>
            <w:noWrap/>
            <w:vAlign w:val="center"/>
          </w:tcPr>
          <w:p w:rsidR="00575C53" w:rsidRPr="00F03B8A" w:rsidRDefault="00575C53" w:rsidP="00FF5E75">
            <w:pPr>
              <w:pStyle w:val="Default"/>
              <w:jc w:val="both"/>
              <w:rPr>
                <w:rFonts w:ascii="Arial Narrow" w:hAnsi="Arial Narrow" w:cs="Calibri"/>
                <w:b/>
                <w:bCs/>
                <w:sz w:val="22"/>
                <w:szCs w:val="22"/>
              </w:rPr>
            </w:pPr>
            <w:r w:rsidRPr="00F03B8A">
              <w:rPr>
                <w:rFonts w:ascii="Arial Narrow" w:hAnsi="Arial Narrow"/>
                <w:b/>
                <w:bCs/>
                <w:sz w:val="22"/>
                <w:szCs w:val="22"/>
              </w:rPr>
              <w:t xml:space="preserve">ERVA MATTE - </w:t>
            </w:r>
            <w:r w:rsidRPr="00F03B8A">
              <w:rPr>
                <w:rFonts w:ascii="Arial Narrow" w:hAnsi="Arial Narrow"/>
                <w:bCs/>
                <w:sz w:val="22"/>
                <w:szCs w:val="22"/>
              </w:rPr>
              <w:t xml:space="preserve">a matéria prima </w:t>
            </w:r>
            <w:r w:rsidRPr="00F03B8A">
              <w:rPr>
                <w:rFonts w:ascii="Arial Narrow" w:hAnsi="Arial Narrow"/>
                <w:bCs/>
                <w:color w:val="auto"/>
                <w:sz w:val="22"/>
                <w:szCs w:val="22"/>
              </w:rPr>
              <w:t>deverá ser de primeira e estar de acordo com a NTA 41 e a legislação em vigor. Contendo folhas e talos de mate tostado. Embalagem primária: atóxica, resistente com peso liquido de no mínimo 250 gr. Sendo a sua diluição equivalente a 13,5 g de produto (erva mate) para 1 litro de água.</w:t>
            </w:r>
          </w:p>
        </w:tc>
        <w:tc>
          <w:tcPr>
            <w:tcW w:w="850" w:type="dxa"/>
            <w:vAlign w:val="center"/>
          </w:tcPr>
          <w:p w:rsidR="00575C53" w:rsidRPr="00F03B8A" w:rsidRDefault="00575C53" w:rsidP="005F79E9">
            <w:pPr>
              <w:jc w:val="center"/>
              <w:rPr>
                <w:rFonts w:cs="Arial"/>
              </w:rPr>
            </w:pPr>
          </w:p>
        </w:tc>
        <w:tc>
          <w:tcPr>
            <w:tcW w:w="851" w:type="dxa"/>
            <w:vAlign w:val="center"/>
          </w:tcPr>
          <w:p w:rsidR="00575C53" w:rsidRPr="00F03B8A" w:rsidRDefault="00575C53" w:rsidP="005F79E9">
            <w:pPr>
              <w:jc w:val="center"/>
              <w:rPr>
                <w:rFonts w:cs="Arial"/>
              </w:rPr>
            </w:pPr>
          </w:p>
        </w:tc>
        <w:tc>
          <w:tcPr>
            <w:tcW w:w="850" w:type="dxa"/>
            <w:vAlign w:val="center"/>
          </w:tcPr>
          <w:p w:rsidR="00575C53" w:rsidRPr="00F03B8A" w:rsidRDefault="00575C53" w:rsidP="005F79E9">
            <w:pPr>
              <w:jc w:val="center"/>
              <w:rPr>
                <w:rFonts w:cs="Arial"/>
              </w:rPr>
            </w:pPr>
          </w:p>
        </w:tc>
      </w:tr>
      <w:tr w:rsidR="00575C53" w:rsidRPr="00F03B8A" w:rsidTr="00575C53">
        <w:trPr>
          <w:trHeight w:val="20"/>
        </w:trPr>
        <w:tc>
          <w:tcPr>
            <w:tcW w:w="704" w:type="dxa"/>
            <w:vAlign w:val="center"/>
          </w:tcPr>
          <w:p w:rsidR="00575C53" w:rsidRPr="00F03B8A" w:rsidRDefault="00575C53" w:rsidP="005F79E9">
            <w:pPr>
              <w:jc w:val="center"/>
              <w:rPr>
                <w:color w:val="000000"/>
              </w:rPr>
            </w:pPr>
            <w:r w:rsidRPr="00F03B8A">
              <w:rPr>
                <w:color w:val="000000"/>
              </w:rPr>
              <w:t>5</w:t>
            </w:r>
          </w:p>
        </w:tc>
        <w:tc>
          <w:tcPr>
            <w:tcW w:w="851" w:type="dxa"/>
            <w:vAlign w:val="center"/>
          </w:tcPr>
          <w:p w:rsidR="00575C53" w:rsidRPr="00F03B8A" w:rsidRDefault="00F357FB" w:rsidP="00575C53">
            <w:pPr>
              <w:jc w:val="center"/>
              <w:rPr>
                <w:color w:val="000000"/>
              </w:rPr>
            </w:pPr>
            <w:r w:rsidRPr="00F03B8A">
              <w:rPr>
                <w:color w:val="000000"/>
              </w:rPr>
              <w:t>446</w:t>
            </w:r>
          </w:p>
        </w:tc>
        <w:tc>
          <w:tcPr>
            <w:tcW w:w="708" w:type="dxa"/>
            <w:vAlign w:val="center"/>
          </w:tcPr>
          <w:p w:rsidR="00575C53" w:rsidRPr="00F03B8A" w:rsidRDefault="00575C53" w:rsidP="00575C53">
            <w:pPr>
              <w:jc w:val="center"/>
              <w:rPr>
                <w:color w:val="000000"/>
              </w:rPr>
            </w:pPr>
            <w:r w:rsidRPr="00F03B8A">
              <w:rPr>
                <w:color w:val="000000"/>
              </w:rPr>
              <w:t>Kg</w:t>
            </w:r>
          </w:p>
        </w:tc>
        <w:tc>
          <w:tcPr>
            <w:tcW w:w="5037" w:type="dxa"/>
            <w:shd w:val="clear" w:color="auto" w:fill="auto"/>
            <w:noWrap/>
            <w:vAlign w:val="bottom"/>
          </w:tcPr>
          <w:p w:rsidR="00575C53" w:rsidRPr="00F03B8A" w:rsidRDefault="00575C53" w:rsidP="00FF5E75">
            <w:pPr>
              <w:widowControl/>
              <w:adjustRightInd w:val="0"/>
              <w:jc w:val="both"/>
              <w:rPr>
                <w:rFonts w:eastAsiaTheme="minorHAnsi" w:cs="Calibri"/>
                <w:color w:val="000000"/>
                <w:lang w:val="pt-BR" w:eastAsia="en-US" w:bidi="ar-SA"/>
              </w:rPr>
            </w:pPr>
            <w:r w:rsidRPr="00F03B8A">
              <w:rPr>
                <w:rFonts w:eastAsiaTheme="minorHAnsi" w:cs="Calibri"/>
                <w:b/>
                <w:bCs/>
                <w:color w:val="000000"/>
                <w:lang w:val="pt-BR" w:eastAsia="en-US" w:bidi="ar-SA"/>
              </w:rPr>
              <w:t xml:space="preserve">FARINHA DE TRIGO ESPECIAL TIPO 1- </w:t>
            </w:r>
            <w:r w:rsidRPr="00F03B8A">
              <w:rPr>
                <w:rFonts w:eastAsiaTheme="minorHAnsi" w:cs="Calibri"/>
                <w:lang w:val="pt-BR" w:eastAsia="en-US" w:bidi="ar-SA"/>
              </w:rPr>
              <w:t>enriquecida com ferro e ácido fólico, devendo obedecer a legislação vigente, isento de fermento em pó químico. Embalagem primária, fechada por termossoldagem na vertical e na horizontal, com peso líquido de 01 kg. Data de fabricação de até 30 (trinta) dias. CORINA</w:t>
            </w:r>
          </w:p>
        </w:tc>
        <w:tc>
          <w:tcPr>
            <w:tcW w:w="850" w:type="dxa"/>
            <w:vAlign w:val="center"/>
          </w:tcPr>
          <w:p w:rsidR="00575C53" w:rsidRPr="00F03B8A" w:rsidRDefault="00575C53" w:rsidP="005F79E9">
            <w:pPr>
              <w:jc w:val="center"/>
              <w:rPr>
                <w:rFonts w:cs="Arial"/>
              </w:rPr>
            </w:pPr>
          </w:p>
        </w:tc>
        <w:tc>
          <w:tcPr>
            <w:tcW w:w="851" w:type="dxa"/>
            <w:vAlign w:val="center"/>
          </w:tcPr>
          <w:p w:rsidR="00575C53" w:rsidRPr="00F03B8A" w:rsidRDefault="00575C53" w:rsidP="005F79E9">
            <w:pPr>
              <w:jc w:val="center"/>
              <w:rPr>
                <w:rFonts w:cs="Arial"/>
              </w:rPr>
            </w:pPr>
          </w:p>
        </w:tc>
        <w:tc>
          <w:tcPr>
            <w:tcW w:w="850" w:type="dxa"/>
            <w:vAlign w:val="center"/>
          </w:tcPr>
          <w:p w:rsidR="00575C53" w:rsidRPr="00F03B8A" w:rsidRDefault="00575C53" w:rsidP="005F79E9">
            <w:pPr>
              <w:jc w:val="center"/>
              <w:rPr>
                <w:rFonts w:cs="Arial"/>
              </w:rPr>
            </w:pPr>
          </w:p>
        </w:tc>
      </w:tr>
      <w:tr w:rsidR="00575C53" w:rsidRPr="00F03B8A" w:rsidTr="00575C53">
        <w:trPr>
          <w:trHeight w:val="20"/>
        </w:trPr>
        <w:tc>
          <w:tcPr>
            <w:tcW w:w="704" w:type="dxa"/>
            <w:vAlign w:val="center"/>
          </w:tcPr>
          <w:p w:rsidR="00575C53" w:rsidRPr="00F03B8A" w:rsidRDefault="00575C53" w:rsidP="005F79E9">
            <w:pPr>
              <w:jc w:val="center"/>
              <w:rPr>
                <w:color w:val="000000"/>
              </w:rPr>
            </w:pPr>
            <w:r w:rsidRPr="00F03B8A">
              <w:rPr>
                <w:color w:val="000000"/>
              </w:rPr>
              <w:t>6</w:t>
            </w:r>
          </w:p>
        </w:tc>
        <w:tc>
          <w:tcPr>
            <w:tcW w:w="851" w:type="dxa"/>
            <w:vAlign w:val="center"/>
          </w:tcPr>
          <w:p w:rsidR="00575C53" w:rsidRPr="00F03B8A" w:rsidRDefault="00F357FB" w:rsidP="00575C53">
            <w:pPr>
              <w:jc w:val="center"/>
              <w:rPr>
                <w:color w:val="000000"/>
              </w:rPr>
            </w:pPr>
            <w:r w:rsidRPr="00F03B8A">
              <w:rPr>
                <w:color w:val="000000"/>
              </w:rPr>
              <w:t>375</w:t>
            </w:r>
          </w:p>
        </w:tc>
        <w:tc>
          <w:tcPr>
            <w:tcW w:w="708" w:type="dxa"/>
            <w:vAlign w:val="center"/>
          </w:tcPr>
          <w:p w:rsidR="00575C53" w:rsidRPr="00F03B8A" w:rsidRDefault="00575C53" w:rsidP="00575C53">
            <w:pPr>
              <w:jc w:val="center"/>
              <w:rPr>
                <w:color w:val="000000"/>
              </w:rPr>
            </w:pPr>
            <w:r w:rsidRPr="00F03B8A">
              <w:rPr>
                <w:color w:val="000000"/>
              </w:rPr>
              <w:t>Und</w:t>
            </w:r>
          </w:p>
        </w:tc>
        <w:tc>
          <w:tcPr>
            <w:tcW w:w="5037" w:type="dxa"/>
            <w:shd w:val="clear" w:color="auto" w:fill="auto"/>
            <w:noWrap/>
            <w:vAlign w:val="center"/>
          </w:tcPr>
          <w:p w:rsidR="00575C53" w:rsidRPr="00F03B8A" w:rsidRDefault="00575C53" w:rsidP="00FF5E75">
            <w:pPr>
              <w:widowControl/>
              <w:adjustRightInd w:val="0"/>
              <w:jc w:val="both"/>
              <w:rPr>
                <w:color w:val="000000"/>
              </w:rPr>
            </w:pPr>
            <w:r w:rsidRPr="00F03B8A">
              <w:rPr>
                <w:rFonts w:eastAsiaTheme="minorHAnsi" w:cs="Calibri"/>
                <w:b/>
                <w:bCs/>
                <w:color w:val="000000"/>
                <w:lang w:val="pt-BR" w:eastAsia="en-US" w:bidi="ar-SA"/>
              </w:rPr>
              <w:t xml:space="preserve">MANTEIGA DE COCO SABOR MANTEIGA - </w:t>
            </w:r>
            <w:r w:rsidRPr="00F03B8A">
              <w:rPr>
                <w:rFonts w:eastAsiaTheme="minorHAnsi" w:cs="Calibri"/>
                <w:lang w:val="pt-BR" w:eastAsia="en-US" w:bidi="ar-SA"/>
              </w:rPr>
              <w:t>Ingredientes: Óleos vegetais, sal e aromatizantes. Não contém glúten. Embalagem de 200 gramas. (Para alunos com restrição alimentar)</w:t>
            </w:r>
          </w:p>
        </w:tc>
        <w:tc>
          <w:tcPr>
            <w:tcW w:w="850" w:type="dxa"/>
            <w:vAlign w:val="center"/>
          </w:tcPr>
          <w:p w:rsidR="00575C53" w:rsidRPr="00F03B8A" w:rsidRDefault="00575C53" w:rsidP="005F79E9">
            <w:pPr>
              <w:jc w:val="center"/>
              <w:rPr>
                <w:rFonts w:cs="Arial"/>
              </w:rPr>
            </w:pPr>
          </w:p>
        </w:tc>
        <w:tc>
          <w:tcPr>
            <w:tcW w:w="851" w:type="dxa"/>
            <w:vAlign w:val="center"/>
          </w:tcPr>
          <w:p w:rsidR="00575C53" w:rsidRPr="00F03B8A" w:rsidRDefault="00575C53" w:rsidP="005F79E9">
            <w:pPr>
              <w:jc w:val="center"/>
              <w:rPr>
                <w:rFonts w:cs="Arial"/>
              </w:rPr>
            </w:pPr>
          </w:p>
        </w:tc>
        <w:tc>
          <w:tcPr>
            <w:tcW w:w="850" w:type="dxa"/>
            <w:vAlign w:val="center"/>
          </w:tcPr>
          <w:p w:rsidR="00575C53" w:rsidRPr="00F03B8A" w:rsidRDefault="00575C53" w:rsidP="005F79E9">
            <w:pPr>
              <w:jc w:val="center"/>
              <w:rPr>
                <w:rFonts w:cs="Arial"/>
              </w:rPr>
            </w:pPr>
          </w:p>
        </w:tc>
      </w:tr>
      <w:tr w:rsidR="00575C53" w:rsidRPr="00F03B8A" w:rsidTr="001A03CB">
        <w:trPr>
          <w:trHeight w:val="20"/>
        </w:trPr>
        <w:tc>
          <w:tcPr>
            <w:tcW w:w="704" w:type="dxa"/>
            <w:vAlign w:val="center"/>
          </w:tcPr>
          <w:p w:rsidR="00575C53" w:rsidRPr="00F03B8A" w:rsidRDefault="00575C53" w:rsidP="005F79E9">
            <w:pPr>
              <w:jc w:val="center"/>
              <w:rPr>
                <w:color w:val="000000"/>
              </w:rPr>
            </w:pPr>
            <w:r w:rsidRPr="00F03B8A">
              <w:rPr>
                <w:color w:val="000000"/>
              </w:rPr>
              <w:t>7</w:t>
            </w:r>
          </w:p>
        </w:tc>
        <w:tc>
          <w:tcPr>
            <w:tcW w:w="851" w:type="dxa"/>
            <w:vAlign w:val="center"/>
          </w:tcPr>
          <w:p w:rsidR="00575C53" w:rsidRPr="00F03B8A" w:rsidRDefault="00F357FB" w:rsidP="00F357FB">
            <w:pPr>
              <w:jc w:val="center"/>
              <w:rPr>
                <w:color w:val="000000"/>
              </w:rPr>
            </w:pPr>
            <w:r w:rsidRPr="00F03B8A">
              <w:rPr>
                <w:color w:val="000000"/>
              </w:rPr>
              <w:t>2.586</w:t>
            </w:r>
          </w:p>
        </w:tc>
        <w:tc>
          <w:tcPr>
            <w:tcW w:w="708" w:type="dxa"/>
            <w:vAlign w:val="center"/>
          </w:tcPr>
          <w:p w:rsidR="00575C53" w:rsidRPr="00F03B8A" w:rsidRDefault="00575C53" w:rsidP="00575C53">
            <w:pPr>
              <w:jc w:val="center"/>
              <w:rPr>
                <w:color w:val="000000"/>
              </w:rPr>
            </w:pPr>
            <w:r w:rsidRPr="00F03B8A">
              <w:rPr>
                <w:color w:val="000000"/>
              </w:rPr>
              <w:t>Und</w:t>
            </w:r>
          </w:p>
        </w:tc>
        <w:tc>
          <w:tcPr>
            <w:tcW w:w="5037" w:type="dxa"/>
            <w:shd w:val="clear" w:color="auto" w:fill="auto"/>
            <w:noWrap/>
            <w:vAlign w:val="bottom"/>
          </w:tcPr>
          <w:p w:rsidR="00575C53" w:rsidRPr="00F03B8A" w:rsidRDefault="00575C53" w:rsidP="00FF5E75">
            <w:pPr>
              <w:widowControl/>
              <w:adjustRightInd w:val="0"/>
              <w:jc w:val="both"/>
              <w:rPr>
                <w:rFonts w:eastAsiaTheme="minorHAnsi" w:cs="Calibri"/>
                <w:color w:val="000000"/>
                <w:lang w:val="pt-BR" w:eastAsia="en-US" w:bidi="ar-SA"/>
              </w:rPr>
            </w:pPr>
            <w:r w:rsidRPr="00F03B8A">
              <w:rPr>
                <w:rFonts w:eastAsiaTheme="minorHAnsi" w:cs="Calibri"/>
                <w:b/>
                <w:bCs/>
                <w:color w:val="000000"/>
                <w:lang w:val="pt-BR" w:eastAsia="en-US" w:bidi="ar-SA"/>
              </w:rPr>
              <w:t>ÓLEO DE SOJA -</w:t>
            </w:r>
            <w:r w:rsidRPr="00F03B8A">
              <w:rPr>
                <w:rFonts w:eastAsiaTheme="minorHAnsi" w:cs="Calibri"/>
                <w:color w:val="000000"/>
                <w:lang w:val="pt-BR" w:eastAsia="en-US" w:bidi="ar-SA"/>
              </w:rPr>
              <w:t xml:space="preserve"> O</w:t>
            </w:r>
            <w:r w:rsidRPr="00F03B8A">
              <w:rPr>
                <w:rFonts w:eastAsiaTheme="minorHAnsi" w:cs="Calibri"/>
                <w:lang w:val="pt-BR" w:eastAsia="en-US" w:bidi="ar-SA"/>
              </w:rPr>
              <w:t xml:space="preserve"> produto deverá ser 100% óleo de soja refinado, tipo 1 e isento de conservantes químicos. Embalagem primária: plástico atóxico, reciclável com peso liquido de no mínimo de 900 ml.</w:t>
            </w:r>
          </w:p>
        </w:tc>
        <w:tc>
          <w:tcPr>
            <w:tcW w:w="850" w:type="dxa"/>
            <w:vAlign w:val="center"/>
          </w:tcPr>
          <w:p w:rsidR="00575C53" w:rsidRPr="00F03B8A" w:rsidRDefault="00575C53" w:rsidP="005F79E9">
            <w:pPr>
              <w:jc w:val="center"/>
              <w:rPr>
                <w:rFonts w:cs="Arial"/>
              </w:rPr>
            </w:pPr>
          </w:p>
        </w:tc>
        <w:tc>
          <w:tcPr>
            <w:tcW w:w="851" w:type="dxa"/>
            <w:vAlign w:val="center"/>
          </w:tcPr>
          <w:p w:rsidR="00575C53" w:rsidRPr="00F03B8A" w:rsidRDefault="00575C53" w:rsidP="005F79E9">
            <w:pPr>
              <w:jc w:val="center"/>
              <w:rPr>
                <w:rFonts w:cs="Arial"/>
              </w:rPr>
            </w:pPr>
          </w:p>
        </w:tc>
        <w:tc>
          <w:tcPr>
            <w:tcW w:w="850" w:type="dxa"/>
            <w:vAlign w:val="center"/>
          </w:tcPr>
          <w:p w:rsidR="00575C53" w:rsidRPr="00F03B8A" w:rsidRDefault="00575C53" w:rsidP="005F79E9">
            <w:pPr>
              <w:jc w:val="center"/>
              <w:rPr>
                <w:rFonts w:cs="Arial"/>
              </w:rPr>
            </w:pPr>
          </w:p>
        </w:tc>
      </w:tr>
      <w:tr w:rsidR="00575C53" w:rsidRPr="00F03B8A" w:rsidTr="001A03CB">
        <w:trPr>
          <w:trHeight w:val="20"/>
        </w:trPr>
        <w:tc>
          <w:tcPr>
            <w:tcW w:w="704" w:type="dxa"/>
            <w:vAlign w:val="center"/>
          </w:tcPr>
          <w:p w:rsidR="00575C53" w:rsidRPr="00F03B8A" w:rsidRDefault="00575C53" w:rsidP="005F79E9">
            <w:pPr>
              <w:jc w:val="center"/>
              <w:rPr>
                <w:color w:val="000000"/>
              </w:rPr>
            </w:pPr>
            <w:r w:rsidRPr="00F03B8A">
              <w:rPr>
                <w:color w:val="000000"/>
              </w:rPr>
              <w:t>8</w:t>
            </w:r>
          </w:p>
        </w:tc>
        <w:tc>
          <w:tcPr>
            <w:tcW w:w="851" w:type="dxa"/>
            <w:vAlign w:val="center"/>
          </w:tcPr>
          <w:p w:rsidR="00575C53" w:rsidRPr="00F03B8A" w:rsidRDefault="00F357FB" w:rsidP="00575C53">
            <w:pPr>
              <w:jc w:val="center"/>
              <w:rPr>
                <w:color w:val="000000"/>
              </w:rPr>
            </w:pPr>
            <w:r w:rsidRPr="00F03B8A">
              <w:rPr>
                <w:color w:val="000000"/>
              </w:rPr>
              <w:t>450</w:t>
            </w:r>
          </w:p>
        </w:tc>
        <w:tc>
          <w:tcPr>
            <w:tcW w:w="708" w:type="dxa"/>
            <w:vAlign w:val="center"/>
          </w:tcPr>
          <w:p w:rsidR="00575C53" w:rsidRPr="00F03B8A" w:rsidRDefault="00575C53" w:rsidP="00575C53">
            <w:pPr>
              <w:jc w:val="center"/>
              <w:rPr>
                <w:color w:val="000000"/>
              </w:rPr>
            </w:pPr>
            <w:r w:rsidRPr="00F03B8A">
              <w:rPr>
                <w:color w:val="000000"/>
              </w:rPr>
              <w:t>Und</w:t>
            </w:r>
          </w:p>
        </w:tc>
        <w:tc>
          <w:tcPr>
            <w:tcW w:w="5037" w:type="dxa"/>
            <w:shd w:val="clear" w:color="auto" w:fill="auto"/>
            <w:noWrap/>
            <w:vAlign w:val="bottom"/>
          </w:tcPr>
          <w:p w:rsidR="00575C53" w:rsidRPr="00F03B8A" w:rsidRDefault="00575C53" w:rsidP="00FF5E75">
            <w:pPr>
              <w:pStyle w:val="Default"/>
              <w:jc w:val="both"/>
              <w:rPr>
                <w:rFonts w:ascii="Arial Narrow" w:hAnsi="Arial Narrow" w:cs="Calibri"/>
                <w:b/>
                <w:bCs/>
                <w:sz w:val="22"/>
                <w:szCs w:val="22"/>
              </w:rPr>
            </w:pPr>
            <w:r w:rsidRPr="00F03B8A">
              <w:rPr>
                <w:rFonts w:ascii="Arial Narrow" w:hAnsi="Arial Narrow"/>
                <w:b/>
                <w:sz w:val="22"/>
                <w:szCs w:val="22"/>
              </w:rPr>
              <w:t>REFRIGERANTE -</w:t>
            </w:r>
            <w:r w:rsidRPr="00F03B8A">
              <w:rPr>
                <w:rFonts w:ascii="Arial Narrow" w:hAnsi="Arial Narrow"/>
                <w:sz w:val="22"/>
                <w:szCs w:val="22"/>
              </w:rPr>
              <w:t xml:space="preserve"> água gaseificada, açúcar, não contendo glúten, de no mínimo 350 ML (SABOR guaraná OU tubaína natural). </w:t>
            </w:r>
          </w:p>
        </w:tc>
        <w:tc>
          <w:tcPr>
            <w:tcW w:w="850" w:type="dxa"/>
            <w:vAlign w:val="center"/>
          </w:tcPr>
          <w:p w:rsidR="00575C53" w:rsidRPr="00F03B8A" w:rsidRDefault="00575C53" w:rsidP="005F79E9">
            <w:pPr>
              <w:jc w:val="center"/>
              <w:rPr>
                <w:rFonts w:cs="Arial"/>
              </w:rPr>
            </w:pPr>
          </w:p>
        </w:tc>
        <w:tc>
          <w:tcPr>
            <w:tcW w:w="851" w:type="dxa"/>
            <w:vAlign w:val="center"/>
          </w:tcPr>
          <w:p w:rsidR="00575C53" w:rsidRPr="00F03B8A" w:rsidRDefault="00575C53" w:rsidP="005F79E9">
            <w:pPr>
              <w:jc w:val="center"/>
              <w:rPr>
                <w:rFonts w:cs="Arial"/>
              </w:rPr>
            </w:pPr>
          </w:p>
        </w:tc>
        <w:tc>
          <w:tcPr>
            <w:tcW w:w="850" w:type="dxa"/>
            <w:vAlign w:val="center"/>
          </w:tcPr>
          <w:p w:rsidR="00575C53" w:rsidRPr="00F03B8A" w:rsidRDefault="00575C53" w:rsidP="005F79E9">
            <w:pPr>
              <w:jc w:val="center"/>
              <w:rPr>
                <w:rFonts w:cs="Arial"/>
              </w:rPr>
            </w:pPr>
          </w:p>
        </w:tc>
      </w:tr>
    </w:tbl>
    <w:p w:rsidR="00B31033" w:rsidRDefault="00B31033" w:rsidP="00497516">
      <w:pPr>
        <w:ind w:left="142"/>
        <w:jc w:val="center"/>
        <w:rPr>
          <w:u w:val="single"/>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807ED0" w:rsidRDefault="00807ED0"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F357FB" w:rsidRDefault="00F357FB" w:rsidP="00E76699">
      <w:pPr>
        <w:pStyle w:val="Ttulo1"/>
      </w:pPr>
    </w:p>
    <w:p w:rsidR="00E76699" w:rsidRPr="0002628D" w:rsidRDefault="003A5970" w:rsidP="00E76699">
      <w:pPr>
        <w:pStyle w:val="Ttulo1"/>
        <w:rPr>
          <w:bCs/>
        </w:rPr>
      </w:pPr>
      <w:r>
        <w:t xml:space="preserve">PREGÃO ELETRÔNICO Nº </w:t>
      </w:r>
      <w:r w:rsidR="00A9651A">
        <w:t>16/2025</w:t>
      </w:r>
    </w:p>
    <w:p w:rsidR="00E76699" w:rsidRPr="00F6568A" w:rsidRDefault="00E76699" w:rsidP="00E76699">
      <w:pPr>
        <w:pStyle w:val="Ttulo1"/>
      </w:pPr>
      <w:r>
        <w:t xml:space="preserve">ANEXO V – MODELO DE PROPOSTA COMERCIAL – </w:t>
      </w:r>
      <w:r w:rsidRPr="00F6568A">
        <w:t>COTA RESERVADA</w:t>
      </w:r>
    </w:p>
    <w:p w:rsidR="00102C51" w:rsidRPr="00726762" w:rsidRDefault="00102C51" w:rsidP="00102C51">
      <w:pPr>
        <w:jc w:val="both"/>
        <w:rPr>
          <w:u w:val="single"/>
        </w:rPr>
      </w:pPr>
      <w:r w:rsidRPr="00726762">
        <w:rPr>
          <w:u w:val="single"/>
        </w:rPr>
        <w:t>Somente às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76699">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76699">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70762C" w:rsidRPr="00C71F28">
        <w:rPr>
          <w:b/>
        </w:rPr>
        <w:t xml:space="preserve">REGISTRO DE PREÇOS PARA FORNECIMENTO DE </w:t>
      </w:r>
      <w:r w:rsidR="00575C53">
        <w:rPr>
          <w:b/>
        </w:rPr>
        <w:t>GENEROS ALIMENTÍCIOS</w:t>
      </w:r>
      <w:r w:rsidRPr="00E76699">
        <w:rPr>
          <w:color w:val="000000" w:themeColor="text1"/>
        </w:rPr>
        <w:t>, conforme especificações constantes no</w:t>
      </w:r>
      <w:r w:rsidR="00817412">
        <w:rPr>
          <w:color w:val="000000" w:themeColor="text1"/>
        </w:rPr>
        <w:t xml:space="preserve"> ANEXO I – TERMO DE </w:t>
      </w:r>
    </w:p>
    <w:tbl>
      <w:tblPr>
        <w:tblpPr w:leftFromText="141" w:rightFromText="141" w:vertAnchor="text" w:horzAnchor="margin" w:tblpXSpec="center" w:tblpY="154"/>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51"/>
        <w:gridCol w:w="708"/>
        <w:gridCol w:w="4895"/>
        <w:gridCol w:w="850"/>
        <w:gridCol w:w="851"/>
        <w:gridCol w:w="850"/>
      </w:tblGrid>
      <w:tr w:rsidR="005F79E9" w:rsidRPr="00187177" w:rsidTr="00726762">
        <w:trPr>
          <w:trHeight w:val="20"/>
        </w:trPr>
        <w:tc>
          <w:tcPr>
            <w:tcW w:w="704" w:type="dxa"/>
            <w:vAlign w:val="center"/>
          </w:tcPr>
          <w:p w:rsidR="005F79E9" w:rsidRPr="00187177" w:rsidRDefault="005F79E9" w:rsidP="00187177">
            <w:pPr>
              <w:jc w:val="center"/>
              <w:rPr>
                <w:rFonts w:cs="Arial"/>
                <w:b/>
              </w:rPr>
            </w:pPr>
            <w:r w:rsidRPr="00187177">
              <w:rPr>
                <w:b/>
                <w:color w:val="000000" w:themeColor="text1"/>
              </w:rPr>
              <w:t>ITEM</w:t>
            </w:r>
          </w:p>
        </w:tc>
        <w:tc>
          <w:tcPr>
            <w:tcW w:w="851" w:type="dxa"/>
            <w:vAlign w:val="center"/>
          </w:tcPr>
          <w:p w:rsidR="005F79E9" w:rsidRPr="00187177" w:rsidRDefault="005F79E9" w:rsidP="00187177">
            <w:pPr>
              <w:jc w:val="center"/>
              <w:rPr>
                <w:rFonts w:cs="Arial"/>
                <w:b/>
              </w:rPr>
            </w:pPr>
            <w:r w:rsidRPr="00187177">
              <w:rPr>
                <w:rFonts w:cs="Arial"/>
                <w:b/>
              </w:rPr>
              <w:t>QUANT.</w:t>
            </w:r>
          </w:p>
        </w:tc>
        <w:tc>
          <w:tcPr>
            <w:tcW w:w="708" w:type="dxa"/>
            <w:vAlign w:val="center"/>
          </w:tcPr>
          <w:p w:rsidR="005F79E9" w:rsidRPr="00187177" w:rsidRDefault="005F79E9" w:rsidP="00187177">
            <w:pPr>
              <w:jc w:val="center"/>
              <w:rPr>
                <w:rFonts w:cs="Arial"/>
                <w:b/>
              </w:rPr>
            </w:pPr>
            <w:r w:rsidRPr="00187177">
              <w:rPr>
                <w:rFonts w:cs="Arial"/>
                <w:b/>
              </w:rPr>
              <w:t>UNID.</w:t>
            </w:r>
          </w:p>
        </w:tc>
        <w:tc>
          <w:tcPr>
            <w:tcW w:w="4895" w:type="dxa"/>
            <w:shd w:val="clear" w:color="auto" w:fill="auto"/>
            <w:noWrap/>
            <w:vAlign w:val="center"/>
          </w:tcPr>
          <w:p w:rsidR="005F79E9" w:rsidRPr="00187177" w:rsidRDefault="0070762C" w:rsidP="00726762">
            <w:pPr>
              <w:jc w:val="center"/>
              <w:rPr>
                <w:rFonts w:cs="Arial"/>
                <w:b/>
              </w:rPr>
            </w:pPr>
            <w:r w:rsidRPr="00187177">
              <w:rPr>
                <w:rFonts w:cs="Arial"/>
                <w:b/>
              </w:rPr>
              <w:t>PRODUTO</w:t>
            </w:r>
          </w:p>
        </w:tc>
        <w:tc>
          <w:tcPr>
            <w:tcW w:w="850" w:type="dxa"/>
            <w:vAlign w:val="center"/>
          </w:tcPr>
          <w:p w:rsidR="005F79E9" w:rsidRPr="00187177" w:rsidRDefault="005F79E9" w:rsidP="005F79E9">
            <w:pPr>
              <w:jc w:val="center"/>
              <w:rPr>
                <w:rFonts w:cs="Arial"/>
                <w:b/>
              </w:rPr>
            </w:pPr>
            <w:r w:rsidRPr="00187177">
              <w:rPr>
                <w:rFonts w:cs="Arial"/>
                <w:b/>
                <w:color w:val="000000" w:themeColor="text1"/>
              </w:rPr>
              <w:t>MARCA</w:t>
            </w:r>
          </w:p>
        </w:tc>
        <w:tc>
          <w:tcPr>
            <w:tcW w:w="851" w:type="dxa"/>
            <w:vAlign w:val="center"/>
          </w:tcPr>
          <w:p w:rsidR="005F79E9" w:rsidRPr="00187177" w:rsidRDefault="005F79E9" w:rsidP="005F79E9">
            <w:pPr>
              <w:jc w:val="center"/>
              <w:rPr>
                <w:rFonts w:cs="Arial"/>
                <w:b/>
              </w:rPr>
            </w:pPr>
            <w:r w:rsidRPr="00187177">
              <w:rPr>
                <w:rFonts w:cs="Arial"/>
                <w:b/>
                <w:color w:val="000000" w:themeColor="text1"/>
              </w:rPr>
              <w:t>VALOR UNIT.</w:t>
            </w:r>
          </w:p>
        </w:tc>
        <w:tc>
          <w:tcPr>
            <w:tcW w:w="850" w:type="dxa"/>
            <w:vAlign w:val="center"/>
          </w:tcPr>
          <w:p w:rsidR="005F79E9" w:rsidRPr="00187177" w:rsidRDefault="005F79E9" w:rsidP="005F79E9">
            <w:pPr>
              <w:jc w:val="center"/>
              <w:rPr>
                <w:rFonts w:cs="Arial"/>
                <w:b/>
              </w:rPr>
            </w:pPr>
            <w:r w:rsidRPr="00187177">
              <w:rPr>
                <w:rFonts w:cs="Arial"/>
                <w:b/>
                <w:color w:val="000000" w:themeColor="text1"/>
              </w:rPr>
              <w:t>VALOR TOTAL</w:t>
            </w:r>
          </w:p>
        </w:tc>
      </w:tr>
      <w:tr w:rsidR="00575C53" w:rsidRPr="00187177" w:rsidTr="003653C6">
        <w:trPr>
          <w:trHeight w:val="20"/>
        </w:trPr>
        <w:tc>
          <w:tcPr>
            <w:tcW w:w="704" w:type="dxa"/>
            <w:vAlign w:val="center"/>
          </w:tcPr>
          <w:p w:rsidR="00575C53" w:rsidRPr="00187177" w:rsidRDefault="00575C53" w:rsidP="00575C53">
            <w:pPr>
              <w:jc w:val="center"/>
              <w:rPr>
                <w:color w:val="000000"/>
              </w:rPr>
            </w:pPr>
            <w:r>
              <w:rPr>
                <w:color w:val="000000"/>
              </w:rPr>
              <w:t>09</w:t>
            </w:r>
          </w:p>
        </w:tc>
        <w:tc>
          <w:tcPr>
            <w:tcW w:w="851" w:type="dxa"/>
            <w:vAlign w:val="center"/>
          </w:tcPr>
          <w:p w:rsidR="00575C53" w:rsidRPr="00A17D7E" w:rsidRDefault="00F357FB" w:rsidP="00575C53">
            <w:pPr>
              <w:jc w:val="center"/>
              <w:rPr>
                <w:color w:val="000000"/>
              </w:rPr>
            </w:pPr>
            <w:r>
              <w:rPr>
                <w:color w:val="000000"/>
              </w:rPr>
              <w:t>1.239</w:t>
            </w:r>
          </w:p>
        </w:tc>
        <w:tc>
          <w:tcPr>
            <w:tcW w:w="708" w:type="dxa"/>
            <w:vAlign w:val="center"/>
          </w:tcPr>
          <w:p w:rsidR="00575C53" w:rsidRPr="00A17D7E" w:rsidRDefault="00575C53" w:rsidP="00575C53">
            <w:pPr>
              <w:jc w:val="center"/>
              <w:rPr>
                <w:color w:val="000000"/>
              </w:rPr>
            </w:pPr>
            <w:r w:rsidRPr="00A17D7E">
              <w:rPr>
                <w:color w:val="000000"/>
              </w:rPr>
              <w:t>Pct</w:t>
            </w:r>
          </w:p>
        </w:tc>
        <w:tc>
          <w:tcPr>
            <w:tcW w:w="4895" w:type="dxa"/>
            <w:shd w:val="clear" w:color="auto" w:fill="auto"/>
            <w:noWrap/>
            <w:vAlign w:val="bottom"/>
          </w:tcPr>
          <w:p w:rsidR="00575C53" w:rsidRPr="00A17D7E" w:rsidRDefault="00575C53" w:rsidP="00FF5E75">
            <w:pPr>
              <w:widowControl/>
              <w:adjustRightInd w:val="0"/>
              <w:jc w:val="both"/>
              <w:rPr>
                <w:color w:val="000000"/>
              </w:rPr>
            </w:pPr>
            <w:r>
              <w:rPr>
                <w:rFonts w:eastAsiaTheme="minorHAnsi" w:cs="Calibri"/>
                <w:b/>
                <w:bCs/>
                <w:color w:val="000000"/>
                <w:lang w:val="pt-BR" w:eastAsia="en-US" w:bidi="ar-SA"/>
              </w:rPr>
              <w:t>AÇÚCAR CRISTAL -</w:t>
            </w:r>
            <w:r w:rsidRPr="00A17D7E">
              <w:rPr>
                <w:rFonts w:eastAsiaTheme="minorHAnsi" w:cs="Calibri"/>
                <w:b/>
                <w:bCs/>
                <w:color w:val="000000"/>
                <w:lang w:val="pt-BR" w:eastAsia="en-US" w:bidi="ar-SA"/>
              </w:rPr>
              <w:t xml:space="preserve"> </w:t>
            </w:r>
            <w:r w:rsidRPr="00A17D7E">
              <w:rPr>
                <w:rFonts w:eastAsiaTheme="minorHAnsi" w:cs="Calibri"/>
                <w:lang w:val="pt-BR" w:eastAsia="en-US" w:bidi="ar-SA"/>
              </w:rPr>
              <w:t>Emb. primária: plástico atóxico, pacote de 5 quilos de peso líquido. Validade a contar da entrega de 06 meses.</w:t>
            </w:r>
          </w:p>
        </w:tc>
        <w:tc>
          <w:tcPr>
            <w:tcW w:w="850" w:type="dxa"/>
            <w:vAlign w:val="center"/>
          </w:tcPr>
          <w:p w:rsidR="00575C53" w:rsidRPr="00187177" w:rsidRDefault="00575C53" w:rsidP="00575C53">
            <w:pPr>
              <w:jc w:val="center"/>
              <w:rPr>
                <w:rFonts w:cs="Arial"/>
              </w:rPr>
            </w:pPr>
          </w:p>
        </w:tc>
        <w:tc>
          <w:tcPr>
            <w:tcW w:w="851" w:type="dxa"/>
            <w:vAlign w:val="center"/>
          </w:tcPr>
          <w:p w:rsidR="00575C53" w:rsidRPr="00187177" w:rsidRDefault="00575C53" w:rsidP="00575C53">
            <w:pPr>
              <w:jc w:val="center"/>
              <w:rPr>
                <w:rFonts w:cs="Arial"/>
              </w:rPr>
            </w:pPr>
          </w:p>
        </w:tc>
        <w:tc>
          <w:tcPr>
            <w:tcW w:w="850" w:type="dxa"/>
            <w:vAlign w:val="center"/>
          </w:tcPr>
          <w:p w:rsidR="00575C53" w:rsidRPr="00187177" w:rsidRDefault="00575C53" w:rsidP="00575C53">
            <w:pPr>
              <w:jc w:val="center"/>
              <w:rPr>
                <w:rFonts w:cs="Arial"/>
              </w:rPr>
            </w:pPr>
          </w:p>
        </w:tc>
      </w:tr>
      <w:tr w:rsidR="00575C53" w:rsidRPr="00187177" w:rsidTr="00726762">
        <w:trPr>
          <w:trHeight w:val="20"/>
        </w:trPr>
        <w:tc>
          <w:tcPr>
            <w:tcW w:w="704" w:type="dxa"/>
            <w:vAlign w:val="center"/>
          </w:tcPr>
          <w:p w:rsidR="00575C53" w:rsidRPr="00187177" w:rsidRDefault="00575C53" w:rsidP="00575C53">
            <w:pPr>
              <w:jc w:val="center"/>
              <w:rPr>
                <w:color w:val="000000"/>
              </w:rPr>
            </w:pPr>
            <w:r>
              <w:rPr>
                <w:color w:val="000000"/>
              </w:rPr>
              <w:t>10</w:t>
            </w:r>
          </w:p>
        </w:tc>
        <w:tc>
          <w:tcPr>
            <w:tcW w:w="851" w:type="dxa"/>
            <w:vAlign w:val="center"/>
          </w:tcPr>
          <w:p w:rsidR="00575C53" w:rsidRPr="00A17D7E" w:rsidRDefault="00F357FB" w:rsidP="00575C53">
            <w:pPr>
              <w:jc w:val="center"/>
              <w:rPr>
                <w:color w:val="000000"/>
              </w:rPr>
            </w:pPr>
            <w:r>
              <w:rPr>
                <w:color w:val="000000"/>
              </w:rPr>
              <w:t>422</w:t>
            </w:r>
          </w:p>
        </w:tc>
        <w:tc>
          <w:tcPr>
            <w:tcW w:w="708" w:type="dxa"/>
            <w:vAlign w:val="center"/>
          </w:tcPr>
          <w:p w:rsidR="00575C53" w:rsidRPr="00A17D7E" w:rsidRDefault="00575C53" w:rsidP="00575C53">
            <w:pPr>
              <w:jc w:val="center"/>
              <w:rPr>
                <w:color w:val="000000"/>
              </w:rPr>
            </w:pPr>
            <w:r w:rsidRPr="00A17D7E">
              <w:rPr>
                <w:color w:val="000000"/>
              </w:rPr>
              <w:t>Kg</w:t>
            </w:r>
          </w:p>
        </w:tc>
        <w:tc>
          <w:tcPr>
            <w:tcW w:w="4895" w:type="dxa"/>
            <w:shd w:val="clear" w:color="auto" w:fill="auto"/>
            <w:noWrap/>
            <w:vAlign w:val="bottom"/>
          </w:tcPr>
          <w:p w:rsidR="00575C53" w:rsidRPr="00A17D7E" w:rsidRDefault="00575C53" w:rsidP="00FF5E75">
            <w:pPr>
              <w:widowControl/>
              <w:adjustRightInd w:val="0"/>
              <w:jc w:val="both"/>
              <w:rPr>
                <w:color w:val="000000"/>
              </w:rPr>
            </w:pPr>
            <w:r w:rsidRPr="00A17D7E">
              <w:rPr>
                <w:rFonts w:eastAsiaTheme="minorHAnsi" w:cs="Calibri"/>
                <w:b/>
                <w:bCs/>
                <w:color w:val="000000"/>
                <w:lang w:val="pt-BR" w:eastAsia="en-US" w:bidi="ar-SA"/>
              </w:rPr>
              <w:t>CACAU EM PÓ – 100 %</w:t>
            </w:r>
            <w:r>
              <w:rPr>
                <w:rFonts w:eastAsiaTheme="minorHAnsi" w:cs="Calibri"/>
                <w:b/>
                <w:bCs/>
                <w:color w:val="000000"/>
                <w:lang w:val="pt-BR" w:eastAsia="en-US" w:bidi="ar-SA"/>
              </w:rPr>
              <w:t xml:space="preserve"> - </w:t>
            </w:r>
            <w:r w:rsidRPr="00A17D7E">
              <w:rPr>
                <w:rFonts w:eastAsiaTheme="minorHAnsi" w:cs="Calibri"/>
                <w:lang w:val="pt-BR" w:eastAsia="en-US" w:bidi="ar-SA"/>
              </w:rPr>
              <w:t>Cacau em pó alcalino. Embalagem de 500 gramas. NÃO CONTER GLÚTEN.</w:t>
            </w:r>
          </w:p>
        </w:tc>
        <w:tc>
          <w:tcPr>
            <w:tcW w:w="850" w:type="dxa"/>
            <w:vAlign w:val="center"/>
          </w:tcPr>
          <w:p w:rsidR="00575C53" w:rsidRPr="00187177" w:rsidRDefault="00575C53" w:rsidP="00575C53">
            <w:pPr>
              <w:jc w:val="center"/>
              <w:rPr>
                <w:rFonts w:cs="Arial"/>
              </w:rPr>
            </w:pPr>
          </w:p>
        </w:tc>
        <w:tc>
          <w:tcPr>
            <w:tcW w:w="851" w:type="dxa"/>
            <w:vAlign w:val="center"/>
          </w:tcPr>
          <w:p w:rsidR="00575C53" w:rsidRPr="00187177" w:rsidRDefault="00575C53" w:rsidP="00575C53">
            <w:pPr>
              <w:jc w:val="center"/>
              <w:rPr>
                <w:rFonts w:cs="Arial"/>
              </w:rPr>
            </w:pPr>
          </w:p>
        </w:tc>
        <w:tc>
          <w:tcPr>
            <w:tcW w:w="850" w:type="dxa"/>
            <w:vAlign w:val="center"/>
          </w:tcPr>
          <w:p w:rsidR="00575C53" w:rsidRPr="00187177" w:rsidRDefault="00575C53" w:rsidP="00575C53">
            <w:pPr>
              <w:jc w:val="center"/>
              <w:rPr>
                <w:rFonts w:cs="Arial"/>
              </w:rPr>
            </w:pPr>
          </w:p>
        </w:tc>
      </w:tr>
      <w:tr w:rsidR="00575C53" w:rsidRPr="00187177" w:rsidTr="003653C6">
        <w:trPr>
          <w:trHeight w:val="20"/>
        </w:trPr>
        <w:tc>
          <w:tcPr>
            <w:tcW w:w="704" w:type="dxa"/>
            <w:vAlign w:val="center"/>
          </w:tcPr>
          <w:p w:rsidR="00575C53" w:rsidRPr="00187177" w:rsidRDefault="00575C53" w:rsidP="00575C53">
            <w:pPr>
              <w:jc w:val="center"/>
              <w:rPr>
                <w:color w:val="000000"/>
              </w:rPr>
            </w:pPr>
            <w:r>
              <w:rPr>
                <w:color w:val="000000"/>
              </w:rPr>
              <w:t>11</w:t>
            </w:r>
          </w:p>
        </w:tc>
        <w:tc>
          <w:tcPr>
            <w:tcW w:w="851" w:type="dxa"/>
            <w:vAlign w:val="center"/>
          </w:tcPr>
          <w:p w:rsidR="00575C53" w:rsidRPr="00A17D7E" w:rsidRDefault="00F357FB" w:rsidP="00F357FB">
            <w:pPr>
              <w:jc w:val="center"/>
              <w:rPr>
                <w:color w:val="000000"/>
              </w:rPr>
            </w:pPr>
            <w:r>
              <w:rPr>
                <w:color w:val="000000"/>
              </w:rPr>
              <w:t>2.029</w:t>
            </w:r>
          </w:p>
        </w:tc>
        <w:tc>
          <w:tcPr>
            <w:tcW w:w="708" w:type="dxa"/>
            <w:vAlign w:val="center"/>
          </w:tcPr>
          <w:p w:rsidR="00575C53" w:rsidRPr="00A17D7E" w:rsidRDefault="00575C53" w:rsidP="00575C53">
            <w:pPr>
              <w:jc w:val="center"/>
              <w:rPr>
                <w:color w:val="000000"/>
              </w:rPr>
            </w:pPr>
            <w:r w:rsidRPr="00A17D7E">
              <w:rPr>
                <w:color w:val="000000"/>
              </w:rPr>
              <w:t>Kg</w:t>
            </w:r>
          </w:p>
        </w:tc>
        <w:tc>
          <w:tcPr>
            <w:tcW w:w="4895" w:type="dxa"/>
            <w:shd w:val="clear" w:color="auto" w:fill="auto"/>
            <w:noWrap/>
            <w:vAlign w:val="center"/>
          </w:tcPr>
          <w:p w:rsidR="00575C53" w:rsidRPr="00A17D7E" w:rsidRDefault="00575C53" w:rsidP="00FF5E75">
            <w:pPr>
              <w:widowControl/>
              <w:adjustRightInd w:val="0"/>
              <w:jc w:val="both"/>
              <w:rPr>
                <w:rFonts w:eastAsiaTheme="minorHAnsi" w:cs="Calibri"/>
                <w:color w:val="000000"/>
                <w:lang w:val="pt-BR" w:eastAsia="en-US" w:bidi="ar-SA"/>
              </w:rPr>
            </w:pPr>
            <w:r w:rsidRPr="00A17D7E">
              <w:rPr>
                <w:rFonts w:eastAsiaTheme="minorHAnsi" w:cs="Calibri"/>
                <w:b/>
                <w:bCs/>
                <w:color w:val="000000"/>
                <w:lang w:val="pt-BR" w:eastAsia="en-US" w:bidi="ar-SA"/>
              </w:rPr>
              <w:t xml:space="preserve">CAFÉ TORRADO E MOÍDO: </w:t>
            </w:r>
          </w:p>
          <w:p w:rsidR="00575C53" w:rsidRPr="00A17D7E" w:rsidRDefault="00575C53" w:rsidP="00FF5E75">
            <w:pPr>
              <w:widowControl/>
              <w:adjustRightInd w:val="0"/>
              <w:jc w:val="both"/>
              <w:rPr>
                <w:color w:val="000000"/>
              </w:rPr>
            </w:pPr>
            <w:proofErr w:type="gramStart"/>
            <w:r w:rsidRPr="00A17D7E">
              <w:rPr>
                <w:rFonts w:eastAsiaTheme="minorHAnsi" w:cs="Calibri"/>
                <w:lang w:val="pt-BR" w:eastAsia="en-US" w:bidi="ar-SA"/>
              </w:rPr>
              <w:t>a</w:t>
            </w:r>
            <w:proofErr w:type="gramEnd"/>
            <w:r w:rsidRPr="00A17D7E">
              <w:rPr>
                <w:rFonts w:eastAsiaTheme="minorHAnsi" w:cs="Calibri"/>
                <w:lang w:val="pt-BR" w:eastAsia="en-US" w:bidi="ar-SA"/>
              </w:rPr>
              <w:t xml:space="preserve"> matéria-prima (grão de café) deverá ser de primeira qualidade, sem glúten e o processo de acordo com a legislação em vigor. Embalagem de 500g em alto vácuo, seguindo normas técnicas e com classificação feita pela ABIC.</w:t>
            </w:r>
          </w:p>
        </w:tc>
        <w:tc>
          <w:tcPr>
            <w:tcW w:w="850" w:type="dxa"/>
            <w:vAlign w:val="center"/>
          </w:tcPr>
          <w:p w:rsidR="00575C53" w:rsidRPr="00187177" w:rsidRDefault="00575C53" w:rsidP="00575C53">
            <w:pPr>
              <w:jc w:val="center"/>
              <w:rPr>
                <w:rFonts w:cs="Arial"/>
              </w:rPr>
            </w:pPr>
          </w:p>
        </w:tc>
        <w:tc>
          <w:tcPr>
            <w:tcW w:w="851" w:type="dxa"/>
            <w:vAlign w:val="center"/>
          </w:tcPr>
          <w:p w:rsidR="00575C53" w:rsidRPr="00187177" w:rsidRDefault="00575C53" w:rsidP="00575C53">
            <w:pPr>
              <w:jc w:val="center"/>
              <w:rPr>
                <w:rFonts w:cs="Arial"/>
              </w:rPr>
            </w:pPr>
          </w:p>
        </w:tc>
        <w:tc>
          <w:tcPr>
            <w:tcW w:w="850" w:type="dxa"/>
            <w:vAlign w:val="center"/>
          </w:tcPr>
          <w:p w:rsidR="00575C53" w:rsidRPr="00187177" w:rsidRDefault="00575C53" w:rsidP="00575C53">
            <w:pPr>
              <w:jc w:val="center"/>
              <w:rPr>
                <w:rFonts w:cs="Arial"/>
              </w:rPr>
            </w:pPr>
          </w:p>
        </w:tc>
      </w:tr>
      <w:tr w:rsidR="00575C53" w:rsidRPr="00187177" w:rsidTr="00575C53">
        <w:trPr>
          <w:trHeight w:val="20"/>
        </w:trPr>
        <w:tc>
          <w:tcPr>
            <w:tcW w:w="704" w:type="dxa"/>
            <w:vAlign w:val="center"/>
          </w:tcPr>
          <w:p w:rsidR="00575C53" w:rsidRPr="00187177" w:rsidRDefault="00575C53" w:rsidP="00575C53">
            <w:pPr>
              <w:jc w:val="center"/>
              <w:rPr>
                <w:color w:val="000000"/>
              </w:rPr>
            </w:pPr>
            <w:r>
              <w:rPr>
                <w:color w:val="000000"/>
              </w:rPr>
              <w:t>12</w:t>
            </w:r>
          </w:p>
        </w:tc>
        <w:tc>
          <w:tcPr>
            <w:tcW w:w="851" w:type="dxa"/>
            <w:vAlign w:val="center"/>
          </w:tcPr>
          <w:p w:rsidR="00575C53" w:rsidRPr="00A17D7E" w:rsidRDefault="00F357FB" w:rsidP="00575C53">
            <w:pPr>
              <w:jc w:val="center"/>
              <w:rPr>
                <w:color w:val="000000"/>
              </w:rPr>
            </w:pPr>
            <w:r>
              <w:rPr>
                <w:color w:val="000000"/>
              </w:rPr>
              <w:t>228</w:t>
            </w:r>
          </w:p>
        </w:tc>
        <w:tc>
          <w:tcPr>
            <w:tcW w:w="708" w:type="dxa"/>
            <w:vAlign w:val="center"/>
          </w:tcPr>
          <w:p w:rsidR="00575C53" w:rsidRPr="00A17D7E" w:rsidRDefault="00575C53" w:rsidP="00575C53">
            <w:pPr>
              <w:jc w:val="center"/>
              <w:rPr>
                <w:color w:val="000000"/>
              </w:rPr>
            </w:pPr>
            <w:r w:rsidRPr="00A17D7E">
              <w:rPr>
                <w:color w:val="000000"/>
              </w:rPr>
              <w:t>Und</w:t>
            </w:r>
          </w:p>
        </w:tc>
        <w:tc>
          <w:tcPr>
            <w:tcW w:w="4895" w:type="dxa"/>
            <w:shd w:val="clear" w:color="auto" w:fill="auto"/>
            <w:noWrap/>
            <w:vAlign w:val="center"/>
          </w:tcPr>
          <w:p w:rsidR="00575C53" w:rsidRPr="00A17D7E" w:rsidRDefault="00575C53" w:rsidP="00FF5E75">
            <w:pPr>
              <w:pStyle w:val="Default"/>
              <w:jc w:val="both"/>
              <w:rPr>
                <w:rFonts w:ascii="Arial Narrow" w:hAnsi="Arial Narrow" w:cs="Calibri"/>
                <w:b/>
                <w:bCs/>
                <w:sz w:val="22"/>
                <w:szCs w:val="22"/>
              </w:rPr>
            </w:pPr>
            <w:r>
              <w:rPr>
                <w:rFonts w:ascii="Arial Narrow" w:hAnsi="Arial Narrow"/>
                <w:b/>
                <w:bCs/>
                <w:sz w:val="22"/>
                <w:szCs w:val="22"/>
              </w:rPr>
              <w:t>ERVA MATTE -</w:t>
            </w:r>
            <w:r w:rsidRPr="00A17D7E">
              <w:rPr>
                <w:rFonts w:ascii="Arial Narrow" w:hAnsi="Arial Narrow"/>
                <w:b/>
                <w:bCs/>
                <w:sz w:val="22"/>
                <w:szCs w:val="22"/>
              </w:rPr>
              <w:t xml:space="preserve"> </w:t>
            </w:r>
            <w:r w:rsidRPr="00575C53">
              <w:rPr>
                <w:rFonts w:ascii="Arial Narrow" w:hAnsi="Arial Narrow"/>
                <w:bCs/>
                <w:sz w:val="22"/>
                <w:szCs w:val="22"/>
              </w:rPr>
              <w:t xml:space="preserve">a matéria prima </w:t>
            </w:r>
            <w:r w:rsidRPr="00575C53">
              <w:rPr>
                <w:rFonts w:ascii="Arial Narrow" w:hAnsi="Arial Narrow"/>
                <w:bCs/>
                <w:color w:val="auto"/>
                <w:sz w:val="22"/>
                <w:szCs w:val="22"/>
              </w:rPr>
              <w:t>deverá ser de primeira e estar de acordo com a NTA 41 e a legislação em vigor. Contendo folhas e talos de mate tostado. Embalagem primária: atóxica, resistente com peso liquido de no mínimo 250 gr. Sendo a sua diluição equivalente a 13,5 g de produto (erva mate) para 1 litro de água.</w:t>
            </w:r>
          </w:p>
        </w:tc>
        <w:tc>
          <w:tcPr>
            <w:tcW w:w="850" w:type="dxa"/>
            <w:vAlign w:val="center"/>
          </w:tcPr>
          <w:p w:rsidR="00575C53" w:rsidRPr="00187177" w:rsidRDefault="00575C53" w:rsidP="00575C53">
            <w:pPr>
              <w:jc w:val="center"/>
              <w:rPr>
                <w:rFonts w:cs="Arial"/>
              </w:rPr>
            </w:pPr>
          </w:p>
        </w:tc>
        <w:tc>
          <w:tcPr>
            <w:tcW w:w="851" w:type="dxa"/>
            <w:vAlign w:val="center"/>
          </w:tcPr>
          <w:p w:rsidR="00575C53" w:rsidRPr="00187177" w:rsidRDefault="00575C53" w:rsidP="00575C53">
            <w:pPr>
              <w:jc w:val="center"/>
              <w:rPr>
                <w:rFonts w:cs="Arial"/>
              </w:rPr>
            </w:pPr>
          </w:p>
        </w:tc>
        <w:tc>
          <w:tcPr>
            <w:tcW w:w="850" w:type="dxa"/>
            <w:vAlign w:val="center"/>
          </w:tcPr>
          <w:p w:rsidR="00575C53" w:rsidRPr="00187177" w:rsidRDefault="00575C53" w:rsidP="00575C53">
            <w:pPr>
              <w:jc w:val="center"/>
              <w:rPr>
                <w:rFonts w:cs="Arial"/>
              </w:rPr>
            </w:pPr>
          </w:p>
        </w:tc>
      </w:tr>
      <w:tr w:rsidR="00575C53" w:rsidRPr="00187177" w:rsidTr="00575C53">
        <w:trPr>
          <w:trHeight w:val="20"/>
        </w:trPr>
        <w:tc>
          <w:tcPr>
            <w:tcW w:w="704" w:type="dxa"/>
            <w:vAlign w:val="center"/>
          </w:tcPr>
          <w:p w:rsidR="00575C53" w:rsidRPr="00187177" w:rsidRDefault="00575C53" w:rsidP="00575C53">
            <w:pPr>
              <w:jc w:val="center"/>
              <w:rPr>
                <w:color w:val="000000"/>
              </w:rPr>
            </w:pPr>
            <w:r>
              <w:rPr>
                <w:color w:val="000000"/>
              </w:rPr>
              <w:t>13</w:t>
            </w:r>
          </w:p>
        </w:tc>
        <w:tc>
          <w:tcPr>
            <w:tcW w:w="851" w:type="dxa"/>
            <w:vAlign w:val="center"/>
          </w:tcPr>
          <w:p w:rsidR="00575C53" w:rsidRPr="00A17D7E" w:rsidRDefault="00F357FB" w:rsidP="00575C53">
            <w:pPr>
              <w:jc w:val="center"/>
              <w:rPr>
                <w:color w:val="000000"/>
              </w:rPr>
            </w:pPr>
            <w:r>
              <w:rPr>
                <w:color w:val="000000"/>
              </w:rPr>
              <w:t>148</w:t>
            </w:r>
          </w:p>
        </w:tc>
        <w:tc>
          <w:tcPr>
            <w:tcW w:w="708" w:type="dxa"/>
            <w:vAlign w:val="center"/>
          </w:tcPr>
          <w:p w:rsidR="00575C53" w:rsidRPr="00A17D7E" w:rsidRDefault="00575C53" w:rsidP="00575C53">
            <w:pPr>
              <w:jc w:val="center"/>
              <w:rPr>
                <w:color w:val="000000"/>
              </w:rPr>
            </w:pPr>
            <w:r w:rsidRPr="00A17D7E">
              <w:rPr>
                <w:color w:val="000000"/>
              </w:rPr>
              <w:t>Kg</w:t>
            </w:r>
          </w:p>
        </w:tc>
        <w:tc>
          <w:tcPr>
            <w:tcW w:w="4895" w:type="dxa"/>
            <w:shd w:val="clear" w:color="auto" w:fill="auto"/>
            <w:noWrap/>
            <w:vAlign w:val="bottom"/>
          </w:tcPr>
          <w:p w:rsidR="00575C53" w:rsidRPr="00575C53" w:rsidRDefault="00575C53" w:rsidP="00FF5E75">
            <w:pPr>
              <w:widowControl/>
              <w:adjustRightInd w:val="0"/>
              <w:jc w:val="both"/>
              <w:rPr>
                <w:rFonts w:eastAsiaTheme="minorHAnsi" w:cs="Calibri"/>
                <w:color w:val="000000"/>
                <w:lang w:val="pt-BR" w:eastAsia="en-US" w:bidi="ar-SA"/>
              </w:rPr>
            </w:pPr>
            <w:r w:rsidRPr="00A17D7E">
              <w:rPr>
                <w:rFonts w:eastAsiaTheme="minorHAnsi" w:cs="Calibri"/>
                <w:b/>
                <w:bCs/>
                <w:color w:val="000000"/>
                <w:lang w:val="pt-BR" w:eastAsia="en-US" w:bidi="ar-SA"/>
              </w:rPr>
              <w:t>FARINHA DE TRIGO ESPECIAL TIPO 1</w:t>
            </w:r>
            <w:r>
              <w:rPr>
                <w:rFonts w:eastAsiaTheme="minorHAnsi" w:cs="Calibri"/>
                <w:b/>
                <w:bCs/>
                <w:color w:val="000000"/>
                <w:lang w:val="pt-BR" w:eastAsia="en-US" w:bidi="ar-SA"/>
              </w:rPr>
              <w:t xml:space="preserve">- </w:t>
            </w:r>
            <w:r w:rsidRPr="00A17D7E">
              <w:rPr>
                <w:rFonts w:eastAsiaTheme="minorHAnsi" w:cs="Calibri"/>
                <w:lang w:val="pt-BR" w:eastAsia="en-US" w:bidi="ar-SA"/>
              </w:rPr>
              <w:t>enriquecida com ferro e ácido fólico, devendo obedecer a legislação vigente, isento de fermento em pó químico. Embalagem primária, fechada por termossoldagem na vertical e na horizontal, com peso líquido de 01 kg. Data de fabricação de até 30 (trinta) dias. CORINA</w:t>
            </w:r>
          </w:p>
        </w:tc>
        <w:tc>
          <w:tcPr>
            <w:tcW w:w="850" w:type="dxa"/>
            <w:vAlign w:val="center"/>
          </w:tcPr>
          <w:p w:rsidR="00575C53" w:rsidRPr="00187177" w:rsidRDefault="00575C53" w:rsidP="00575C53">
            <w:pPr>
              <w:jc w:val="center"/>
              <w:rPr>
                <w:rFonts w:cs="Arial"/>
              </w:rPr>
            </w:pPr>
          </w:p>
        </w:tc>
        <w:tc>
          <w:tcPr>
            <w:tcW w:w="851" w:type="dxa"/>
            <w:vAlign w:val="center"/>
          </w:tcPr>
          <w:p w:rsidR="00575C53" w:rsidRPr="00187177" w:rsidRDefault="00575C53" w:rsidP="00575C53">
            <w:pPr>
              <w:jc w:val="center"/>
              <w:rPr>
                <w:rFonts w:cs="Arial"/>
              </w:rPr>
            </w:pPr>
          </w:p>
        </w:tc>
        <w:tc>
          <w:tcPr>
            <w:tcW w:w="850" w:type="dxa"/>
            <w:vAlign w:val="center"/>
          </w:tcPr>
          <w:p w:rsidR="00575C53" w:rsidRPr="00187177" w:rsidRDefault="00575C53" w:rsidP="00575C53">
            <w:pPr>
              <w:jc w:val="center"/>
              <w:rPr>
                <w:rFonts w:cs="Arial"/>
              </w:rPr>
            </w:pPr>
          </w:p>
        </w:tc>
      </w:tr>
      <w:tr w:rsidR="00575C53" w:rsidRPr="00187177" w:rsidTr="00575C53">
        <w:trPr>
          <w:trHeight w:val="20"/>
        </w:trPr>
        <w:tc>
          <w:tcPr>
            <w:tcW w:w="704" w:type="dxa"/>
            <w:vAlign w:val="center"/>
          </w:tcPr>
          <w:p w:rsidR="00575C53" w:rsidRPr="00187177" w:rsidRDefault="00575C53" w:rsidP="00575C53">
            <w:pPr>
              <w:jc w:val="center"/>
              <w:rPr>
                <w:color w:val="000000"/>
              </w:rPr>
            </w:pPr>
            <w:r>
              <w:rPr>
                <w:color w:val="000000"/>
              </w:rPr>
              <w:t>14</w:t>
            </w:r>
          </w:p>
        </w:tc>
        <w:tc>
          <w:tcPr>
            <w:tcW w:w="851" w:type="dxa"/>
            <w:vAlign w:val="center"/>
          </w:tcPr>
          <w:p w:rsidR="00575C53" w:rsidRPr="00A17D7E" w:rsidRDefault="00F357FB" w:rsidP="00575C53">
            <w:pPr>
              <w:jc w:val="center"/>
              <w:rPr>
                <w:color w:val="000000"/>
              </w:rPr>
            </w:pPr>
            <w:r>
              <w:rPr>
                <w:color w:val="000000"/>
              </w:rPr>
              <w:t>125</w:t>
            </w:r>
          </w:p>
        </w:tc>
        <w:tc>
          <w:tcPr>
            <w:tcW w:w="708" w:type="dxa"/>
            <w:vAlign w:val="center"/>
          </w:tcPr>
          <w:p w:rsidR="00575C53" w:rsidRPr="00A17D7E" w:rsidRDefault="00575C53" w:rsidP="00575C53">
            <w:pPr>
              <w:jc w:val="center"/>
              <w:rPr>
                <w:color w:val="000000"/>
              </w:rPr>
            </w:pPr>
            <w:r w:rsidRPr="00A17D7E">
              <w:rPr>
                <w:color w:val="000000"/>
              </w:rPr>
              <w:t>Und</w:t>
            </w:r>
          </w:p>
        </w:tc>
        <w:tc>
          <w:tcPr>
            <w:tcW w:w="4895" w:type="dxa"/>
            <w:shd w:val="clear" w:color="auto" w:fill="auto"/>
            <w:noWrap/>
            <w:vAlign w:val="center"/>
          </w:tcPr>
          <w:p w:rsidR="00575C53" w:rsidRPr="00A17D7E" w:rsidRDefault="00575C53" w:rsidP="00FF5E75">
            <w:pPr>
              <w:widowControl/>
              <w:adjustRightInd w:val="0"/>
              <w:jc w:val="both"/>
              <w:rPr>
                <w:color w:val="000000"/>
              </w:rPr>
            </w:pPr>
            <w:r>
              <w:rPr>
                <w:rFonts w:eastAsiaTheme="minorHAnsi" w:cs="Calibri"/>
                <w:b/>
                <w:bCs/>
                <w:color w:val="000000"/>
                <w:lang w:val="pt-BR" w:eastAsia="en-US" w:bidi="ar-SA"/>
              </w:rPr>
              <w:t xml:space="preserve">MANTEIGA DE COCO SABOR MANTEIGA - </w:t>
            </w:r>
            <w:r w:rsidRPr="00A17D7E">
              <w:rPr>
                <w:rFonts w:eastAsiaTheme="minorHAnsi" w:cs="Calibri"/>
                <w:lang w:val="pt-BR" w:eastAsia="en-US" w:bidi="ar-SA"/>
              </w:rPr>
              <w:t>Ingredientes: Óleos vegetais, sal e aromatizantes. Não contém glúten.</w:t>
            </w:r>
            <w:r>
              <w:rPr>
                <w:rFonts w:eastAsiaTheme="minorHAnsi" w:cs="Calibri"/>
                <w:lang w:val="pt-BR" w:eastAsia="en-US" w:bidi="ar-SA"/>
              </w:rPr>
              <w:t xml:space="preserve"> </w:t>
            </w:r>
            <w:r w:rsidRPr="00A17D7E">
              <w:rPr>
                <w:rFonts w:eastAsiaTheme="minorHAnsi" w:cs="Calibri"/>
                <w:lang w:val="pt-BR" w:eastAsia="en-US" w:bidi="ar-SA"/>
              </w:rPr>
              <w:t>Embalagem de 200 gramas. (Para alunos com restrição alimentar)</w:t>
            </w:r>
          </w:p>
        </w:tc>
        <w:tc>
          <w:tcPr>
            <w:tcW w:w="850" w:type="dxa"/>
            <w:vAlign w:val="center"/>
          </w:tcPr>
          <w:p w:rsidR="00575C53" w:rsidRPr="00187177" w:rsidRDefault="00575C53" w:rsidP="00575C53">
            <w:pPr>
              <w:jc w:val="center"/>
              <w:rPr>
                <w:rFonts w:cs="Arial"/>
              </w:rPr>
            </w:pPr>
          </w:p>
        </w:tc>
        <w:tc>
          <w:tcPr>
            <w:tcW w:w="851" w:type="dxa"/>
            <w:vAlign w:val="center"/>
          </w:tcPr>
          <w:p w:rsidR="00575C53" w:rsidRPr="00187177" w:rsidRDefault="00575C53" w:rsidP="00575C53">
            <w:pPr>
              <w:jc w:val="center"/>
              <w:rPr>
                <w:rFonts w:cs="Arial"/>
              </w:rPr>
            </w:pPr>
          </w:p>
        </w:tc>
        <w:tc>
          <w:tcPr>
            <w:tcW w:w="850" w:type="dxa"/>
            <w:vAlign w:val="center"/>
          </w:tcPr>
          <w:p w:rsidR="00575C53" w:rsidRPr="00187177" w:rsidRDefault="00575C53" w:rsidP="00575C53">
            <w:pPr>
              <w:jc w:val="center"/>
              <w:rPr>
                <w:rFonts w:cs="Arial"/>
              </w:rPr>
            </w:pPr>
          </w:p>
        </w:tc>
      </w:tr>
      <w:tr w:rsidR="00575C53" w:rsidRPr="00187177" w:rsidTr="00726762">
        <w:trPr>
          <w:trHeight w:val="20"/>
        </w:trPr>
        <w:tc>
          <w:tcPr>
            <w:tcW w:w="704" w:type="dxa"/>
            <w:vAlign w:val="center"/>
          </w:tcPr>
          <w:p w:rsidR="00575C53" w:rsidRPr="00187177" w:rsidRDefault="00575C53" w:rsidP="00575C53">
            <w:pPr>
              <w:jc w:val="center"/>
              <w:rPr>
                <w:color w:val="000000"/>
              </w:rPr>
            </w:pPr>
            <w:r>
              <w:rPr>
                <w:color w:val="000000"/>
              </w:rPr>
              <w:t>15</w:t>
            </w:r>
          </w:p>
        </w:tc>
        <w:tc>
          <w:tcPr>
            <w:tcW w:w="851" w:type="dxa"/>
            <w:vAlign w:val="center"/>
          </w:tcPr>
          <w:p w:rsidR="00575C53" w:rsidRPr="00A17D7E" w:rsidRDefault="00F357FB" w:rsidP="00575C53">
            <w:pPr>
              <w:jc w:val="center"/>
              <w:rPr>
                <w:color w:val="000000"/>
              </w:rPr>
            </w:pPr>
            <w:r>
              <w:rPr>
                <w:color w:val="000000"/>
              </w:rPr>
              <w:t>861</w:t>
            </w:r>
          </w:p>
        </w:tc>
        <w:tc>
          <w:tcPr>
            <w:tcW w:w="708" w:type="dxa"/>
            <w:vAlign w:val="center"/>
          </w:tcPr>
          <w:p w:rsidR="00575C53" w:rsidRPr="00A17D7E" w:rsidRDefault="00575C53" w:rsidP="00575C53">
            <w:pPr>
              <w:jc w:val="center"/>
              <w:rPr>
                <w:color w:val="000000"/>
              </w:rPr>
            </w:pPr>
            <w:r w:rsidRPr="00A17D7E">
              <w:rPr>
                <w:color w:val="000000"/>
              </w:rPr>
              <w:t>Und</w:t>
            </w:r>
          </w:p>
        </w:tc>
        <w:tc>
          <w:tcPr>
            <w:tcW w:w="4895" w:type="dxa"/>
            <w:shd w:val="clear" w:color="auto" w:fill="auto"/>
            <w:noWrap/>
            <w:vAlign w:val="bottom"/>
          </w:tcPr>
          <w:p w:rsidR="00575C53" w:rsidRPr="00575C53" w:rsidRDefault="00575C53" w:rsidP="00FF5E75">
            <w:pPr>
              <w:widowControl/>
              <w:adjustRightInd w:val="0"/>
              <w:jc w:val="both"/>
              <w:rPr>
                <w:rFonts w:eastAsiaTheme="minorHAnsi" w:cs="Calibri"/>
                <w:color w:val="000000"/>
                <w:lang w:val="pt-BR" w:eastAsia="en-US" w:bidi="ar-SA"/>
              </w:rPr>
            </w:pPr>
            <w:r w:rsidRPr="00A17D7E">
              <w:rPr>
                <w:rFonts w:eastAsiaTheme="minorHAnsi" w:cs="Calibri"/>
                <w:b/>
                <w:bCs/>
                <w:color w:val="000000"/>
                <w:lang w:val="pt-BR" w:eastAsia="en-US" w:bidi="ar-SA"/>
              </w:rPr>
              <w:t>ÓLEO DE SOJA</w:t>
            </w:r>
            <w:r>
              <w:rPr>
                <w:rFonts w:eastAsiaTheme="minorHAnsi" w:cs="Calibri"/>
                <w:b/>
                <w:bCs/>
                <w:color w:val="000000"/>
                <w:lang w:val="pt-BR" w:eastAsia="en-US" w:bidi="ar-SA"/>
              </w:rPr>
              <w:t xml:space="preserve"> -</w:t>
            </w:r>
            <w:r>
              <w:rPr>
                <w:rFonts w:eastAsiaTheme="minorHAnsi" w:cs="Calibri"/>
                <w:color w:val="000000"/>
                <w:lang w:val="pt-BR" w:eastAsia="en-US" w:bidi="ar-SA"/>
              </w:rPr>
              <w:t xml:space="preserve"> O</w:t>
            </w:r>
            <w:r w:rsidRPr="00A17D7E">
              <w:rPr>
                <w:rFonts w:eastAsiaTheme="minorHAnsi" w:cs="Calibri"/>
                <w:lang w:val="pt-BR" w:eastAsia="en-US" w:bidi="ar-SA"/>
              </w:rPr>
              <w:t xml:space="preserve"> produto deverá ser 10</w:t>
            </w:r>
            <w:r>
              <w:rPr>
                <w:rFonts w:eastAsiaTheme="minorHAnsi" w:cs="Calibri"/>
                <w:lang w:val="pt-BR" w:eastAsia="en-US" w:bidi="ar-SA"/>
              </w:rPr>
              <w:t xml:space="preserve">0% óleo de soja refinado, tipo </w:t>
            </w:r>
            <w:r w:rsidRPr="00A17D7E">
              <w:rPr>
                <w:rFonts w:eastAsiaTheme="minorHAnsi" w:cs="Calibri"/>
                <w:lang w:val="pt-BR" w:eastAsia="en-US" w:bidi="ar-SA"/>
              </w:rPr>
              <w:t>1 e isento de</w:t>
            </w:r>
            <w:r>
              <w:rPr>
                <w:rFonts w:eastAsiaTheme="minorHAnsi" w:cs="Calibri"/>
                <w:lang w:val="pt-BR" w:eastAsia="en-US" w:bidi="ar-SA"/>
              </w:rPr>
              <w:t xml:space="preserve"> </w:t>
            </w:r>
            <w:r w:rsidRPr="00A17D7E">
              <w:rPr>
                <w:rFonts w:eastAsiaTheme="minorHAnsi" w:cs="Calibri"/>
                <w:lang w:val="pt-BR" w:eastAsia="en-US" w:bidi="ar-SA"/>
              </w:rPr>
              <w:t>conservantes químicos</w:t>
            </w:r>
            <w:r>
              <w:rPr>
                <w:rFonts w:eastAsiaTheme="minorHAnsi" w:cs="Calibri"/>
                <w:lang w:val="pt-BR" w:eastAsia="en-US" w:bidi="ar-SA"/>
              </w:rPr>
              <w:t xml:space="preserve">. Embalagem primária: plástico </w:t>
            </w:r>
            <w:r w:rsidRPr="00A17D7E">
              <w:rPr>
                <w:rFonts w:eastAsiaTheme="minorHAnsi" w:cs="Calibri"/>
                <w:lang w:val="pt-BR" w:eastAsia="en-US" w:bidi="ar-SA"/>
              </w:rPr>
              <w:t>atóxico, reciclável com peso liquido de no mínimo de 900 ml.</w:t>
            </w:r>
          </w:p>
        </w:tc>
        <w:tc>
          <w:tcPr>
            <w:tcW w:w="850" w:type="dxa"/>
            <w:vAlign w:val="center"/>
          </w:tcPr>
          <w:p w:rsidR="00575C53" w:rsidRPr="00187177" w:rsidRDefault="00575C53" w:rsidP="00575C53">
            <w:pPr>
              <w:jc w:val="center"/>
              <w:rPr>
                <w:rFonts w:cs="Arial"/>
              </w:rPr>
            </w:pPr>
          </w:p>
        </w:tc>
        <w:tc>
          <w:tcPr>
            <w:tcW w:w="851" w:type="dxa"/>
            <w:vAlign w:val="center"/>
          </w:tcPr>
          <w:p w:rsidR="00575C53" w:rsidRPr="00187177" w:rsidRDefault="00575C53" w:rsidP="00575C53">
            <w:pPr>
              <w:jc w:val="center"/>
              <w:rPr>
                <w:rFonts w:cs="Arial"/>
              </w:rPr>
            </w:pPr>
          </w:p>
        </w:tc>
        <w:tc>
          <w:tcPr>
            <w:tcW w:w="850" w:type="dxa"/>
            <w:vAlign w:val="center"/>
          </w:tcPr>
          <w:p w:rsidR="00575C53" w:rsidRPr="00187177" w:rsidRDefault="00575C53" w:rsidP="00575C53">
            <w:pPr>
              <w:jc w:val="center"/>
              <w:rPr>
                <w:rFonts w:cs="Arial"/>
              </w:rPr>
            </w:pPr>
          </w:p>
        </w:tc>
      </w:tr>
      <w:tr w:rsidR="00575C53" w:rsidRPr="00187177" w:rsidTr="00726762">
        <w:trPr>
          <w:trHeight w:val="20"/>
        </w:trPr>
        <w:tc>
          <w:tcPr>
            <w:tcW w:w="704" w:type="dxa"/>
            <w:vAlign w:val="center"/>
          </w:tcPr>
          <w:p w:rsidR="00575C53" w:rsidRPr="00187177" w:rsidRDefault="00575C53" w:rsidP="00575C53">
            <w:pPr>
              <w:jc w:val="center"/>
              <w:rPr>
                <w:color w:val="000000"/>
              </w:rPr>
            </w:pPr>
            <w:r>
              <w:rPr>
                <w:color w:val="000000"/>
              </w:rPr>
              <w:t>16</w:t>
            </w:r>
          </w:p>
        </w:tc>
        <w:tc>
          <w:tcPr>
            <w:tcW w:w="851" w:type="dxa"/>
            <w:vAlign w:val="center"/>
          </w:tcPr>
          <w:p w:rsidR="00575C53" w:rsidRPr="00A17D7E" w:rsidRDefault="00F357FB" w:rsidP="00575C53">
            <w:pPr>
              <w:jc w:val="center"/>
              <w:rPr>
                <w:color w:val="000000"/>
              </w:rPr>
            </w:pPr>
            <w:r>
              <w:rPr>
                <w:color w:val="000000"/>
              </w:rPr>
              <w:t>150</w:t>
            </w:r>
          </w:p>
        </w:tc>
        <w:tc>
          <w:tcPr>
            <w:tcW w:w="708" w:type="dxa"/>
            <w:vAlign w:val="center"/>
          </w:tcPr>
          <w:p w:rsidR="00575C53" w:rsidRPr="00A17D7E" w:rsidRDefault="00575C53" w:rsidP="00575C53">
            <w:pPr>
              <w:jc w:val="center"/>
              <w:rPr>
                <w:color w:val="000000"/>
              </w:rPr>
            </w:pPr>
            <w:r w:rsidRPr="00A17D7E">
              <w:rPr>
                <w:color w:val="000000"/>
              </w:rPr>
              <w:t>Und</w:t>
            </w:r>
          </w:p>
        </w:tc>
        <w:tc>
          <w:tcPr>
            <w:tcW w:w="4895" w:type="dxa"/>
            <w:shd w:val="clear" w:color="auto" w:fill="auto"/>
            <w:noWrap/>
            <w:vAlign w:val="bottom"/>
          </w:tcPr>
          <w:p w:rsidR="00575C53" w:rsidRPr="00A17D7E" w:rsidRDefault="00575C53" w:rsidP="00FF5E75">
            <w:pPr>
              <w:pStyle w:val="Default"/>
              <w:jc w:val="both"/>
              <w:rPr>
                <w:rFonts w:cs="Calibri"/>
                <w:b/>
                <w:bCs/>
              </w:rPr>
            </w:pPr>
            <w:r w:rsidRPr="00575C53">
              <w:rPr>
                <w:rFonts w:ascii="Arial Narrow" w:hAnsi="Arial Narrow"/>
                <w:b/>
                <w:sz w:val="22"/>
                <w:szCs w:val="22"/>
              </w:rPr>
              <w:t>REFRIGERANTE</w:t>
            </w:r>
            <w:r>
              <w:rPr>
                <w:rFonts w:ascii="Arial Narrow" w:hAnsi="Arial Narrow"/>
                <w:b/>
                <w:sz w:val="22"/>
                <w:szCs w:val="22"/>
              </w:rPr>
              <w:t xml:space="preserve"> -</w:t>
            </w:r>
            <w:r w:rsidRPr="00A17D7E">
              <w:rPr>
                <w:rFonts w:ascii="Arial Narrow" w:hAnsi="Arial Narrow"/>
                <w:sz w:val="22"/>
                <w:szCs w:val="22"/>
              </w:rPr>
              <w:t xml:space="preserve"> água gaseificada, açúcar, não contendo glúten, de no mínimo 350 ML (SABOR guaraná OU tubaína natural). </w:t>
            </w:r>
          </w:p>
        </w:tc>
        <w:tc>
          <w:tcPr>
            <w:tcW w:w="850" w:type="dxa"/>
            <w:vAlign w:val="center"/>
          </w:tcPr>
          <w:p w:rsidR="00575C53" w:rsidRPr="00187177" w:rsidRDefault="00575C53" w:rsidP="00575C53">
            <w:pPr>
              <w:jc w:val="center"/>
              <w:rPr>
                <w:rFonts w:cs="Arial"/>
              </w:rPr>
            </w:pPr>
          </w:p>
        </w:tc>
        <w:tc>
          <w:tcPr>
            <w:tcW w:w="851" w:type="dxa"/>
            <w:vAlign w:val="center"/>
          </w:tcPr>
          <w:p w:rsidR="00575C53" w:rsidRPr="00187177" w:rsidRDefault="00575C53" w:rsidP="00575C53">
            <w:pPr>
              <w:jc w:val="center"/>
              <w:rPr>
                <w:rFonts w:cs="Arial"/>
              </w:rPr>
            </w:pPr>
          </w:p>
        </w:tc>
        <w:tc>
          <w:tcPr>
            <w:tcW w:w="850" w:type="dxa"/>
            <w:vAlign w:val="center"/>
          </w:tcPr>
          <w:p w:rsidR="00575C53" w:rsidRPr="00187177" w:rsidRDefault="00575C53" w:rsidP="00575C53">
            <w:pPr>
              <w:jc w:val="center"/>
              <w:rPr>
                <w:rFonts w:cs="Arial"/>
              </w:rPr>
            </w:pPr>
          </w:p>
        </w:tc>
      </w:tr>
    </w:tbl>
    <w:p w:rsidR="00E76699" w:rsidRPr="004400E6" w:rsidRDefault="00E76699" w:rsidP="00E76699">
      <w:pPr>
        <w:jc w:val="both"/>
        <w:rPr>
          <w:color w:val="FF0000"/>
        </w:rPr>
      </w:pPr>
    </w:p>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Default="00E76699" w:rsidP="00BA6754">
      <w:pPr>
        <w:numPr>
          <w:ilvl w:val="0"/>
          <w:numId w:val="15"/>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5A5ABE" w:rsidRDefault="005A5ABE" w:rsidP="005A5ABE">
      <w:pPr>
        <w:ind w:left="612"/>
      </w:pPr>
    </w:p>
    <w:p w:rsidR="00E76699" w:rsidRDefault="00E76699" w:rsidP="00BA6754">
      <w:pPr>
        <w:numPr>
          <w:ilvl w:val="0"/>
          <w:numId w:val="15"/>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5A5ABE" w:rsidRDefault="005A5ABE" w:rsidP="005A5ABE">
      <w:pPr>
        <w:pStyle w:val="PargrafodaLista"/>
      </w:pPr>
    </w:p>
    <w:p w:rsidR="00E76699" w:rsidRDefault="00E76699" w:rsidP="00BA6754">
      <w:pPr>
        <w:numPr>
          <w:ilvl w:val="0"/>
          <w:numId w:val="15"/>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5A5ABE">
        <w:trPr>
          <w:trHeight w:val="454"/>
          <w:jc w:val="center"/>
        </w:trPr>
        <w:tc>
          <w:tcPr>
            <w:tcW w:w="9563" w:type="dxa"/>
            <w:gridSpan w:val="2"/>
          </w:tcPr>
          <w:p w:rsidR="00E76699" w:rsidRDefault="00E76699" w:rsidP="00E76699">
            <w:r>
              <w:t>Nome do representante que assinará o contrato:</w:t>
            </w:r>
          </w:p>
        </w:tc>
      </w:tr>
      <w:tr w:rsidR="00E76699" w:rsidTr="005A5ABE">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5A5ABE">
        <w:trPr>
          <w:trHeight w:val="454"/>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5A5ABE">
        <w:trPr>
          <w:trHeight w:val="454"/>
          <w:jc w:val="center"/>
        </w:trPr>
        <w:tc>
          <w:tcPr>
            <w:tcW w:w="9559" w:type="dxa"/>
            <w:gridSpan w:val="2"/>
          </w:tcPr>
          <w:p w:rsidR="00E76699" w:rsidRDefault="00E76699" w:rsidP="00E76699">
            <w:r>
              <w:t>Nome do representante responsável pela proposta:</w:t>
            </w:r>
          </w:p>
        </w:tc>
      </w:tr>
      <w:tr w:rsidR="00E76699" w:rsidTr="005A5ABE">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9559" w:type="dxa"/>
            <w:gridSpan w:val="2"/>
          </w:tcPr>
          <w:p w:rsidR="00E76699" w:rsidRDefault="00E76699" w:rsidP="00E76699">
            <w:r>
              <w:t>Local e Data:</w:t>
            </w:r>
          </w:p>
        </w:tc>
      </w:tr>
      <w:tr w:rsidR="00E76699" w:rsidTr="005A5ABE">
        <w:trPr>
          <w:trHeight w:val="454"/>
          <w:jc w:val="center"/>
        </w:trPr>
        <w:tc>
          <w:tcPr>
            <w:tcW w:w="9559" w:type="dxa"/>
            <w:gridSpan w:val="2"/>
          </w:tcPr>
          <w:p w:rsidR="00E76699" w:rsidRDefault="00E76699" w:rsidP="00E76699">
            <w:r>
              <w:t>Assinatura:</w:t>
            </w:r>
          </w:p>
        </w:tc>
      </w:tr>
    </w:tbl>
    <w:p w:rsidR="0011442A" w:rsidRDefault="0011442A"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E77F30"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651A" w:rsidRDefault="00A9651A">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A9651A" w:rsidRDefault="00A9651A">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E77F30"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80132"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FB794"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A9651A">
        <w:t>16/2025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77F30"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AF23A"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77F30"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0C31E"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2025.</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E77F30"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D7F1A"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D75E72">
      <w:pPr>
        <w:pStyle w:val="Ttulo1"/>
        <w:spacing w:after="0"/>
        <w:jc w:val="left"/>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B89" w:rsidRDefault="000A5B89">
      <w:r>
        <w:separator/>
      </w:r>
    </w:p>
  </w:endnote>
  <w:endnote w:type="continuationSeparator" w:id="0">
    <w:p w:rsidR="000A5B89" w:rsidRDefault="000A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B89" w:rsidRDefault="000A5B89">
      <w:r>
        <w:separator/>
      </w:r>
    </w:p>
  </w:footnote>
  <w:footnote w:type="continuationSeparator" w:id="0">
    <w:p w:rsidR="000A5B89" w:rsidRDefault="000A5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1A" w:rsidRDefault="00A9651A">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1A" w:rsidRDefault="00A9651A">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51A" w:rsidRDefault="00A9651A">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A9651A" w:rsidRDefault="00A9651A">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1A" w:rsidRDefault="00A9651A">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1A" w:rsidRDefault="00A9651A">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1A" w:rsidRDefault="00A9651A">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
    <w:nsid w:val="09BB7E6B"/>
    <w:multiLevelType w:val="hybridMultilevel"/>
    <w:tmpl w:val="DD5461E0"/>
    <w:lvl w:ilvl="0" w:tplc="C2B63A1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0A005B36"/>
    <w:multiLevelType w:val="hybridMultilevel"/>
    <w:tmpl w:val="94CCC7CC"/>
    <w:lvl w:ilvl="0" w:tplc="333AC5A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2BF53CD"/>
    <w:multiLevelType w:val="hybridMultilevel"/>
    <w:tmpl w:val="1F961AF2"/>
    <w:lvl w:ilvl="0" w:tplc="1AAC9EF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0">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264F68CF"/>
    <w:multiLevelType w:val="hybridMultilevel"/>
    <w:tmpl w:val="1EC857EE"/>
    <w:lvl w:ilvl="0" w:tplc="5ABC5EC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A84098F"/>
    <w:multiLevelType w:val="hybridMultilevel"/>
    <w:tmpl w:val="D1CAF1FE"/>
    <w:lvl w:ilvl="0" w:tplc="942E3022">
      <w:start w:val="1"/>
      <w:numFmt w:val="decimal"/>
      <w:lvlText w:val="%1."/>
      <w:lvlJc w:val="left"/>
      <w:pPr>
        <w:ind w:left="2629"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nsid w:val="699A081C"/>
    <w:multiLevelType w:val="multilevel"/>
    <w:tmpl w:val="6B32C930"/>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3">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4">
    <w:nsid w:val="72126E22"/>
    <w:multiLevelType w:val="hybridMultilevel"/>
    <w:tmpl w:val="2FC6075A"/>
    <w:lvl w:ilvl="0" w:tplc="7F02E36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20"/>
  </w:num>
  <w:num w:numId="2">
    <w:abstractNumId w:val="5"/>
  </w:num>
  <w:num w:numId="3">
    <w:abstractNumId w:val="8"/>
  </w:num>
  <w:num w:numId="4">
    <w:abstractNumId w:val="15"/>
  </w:num>
  <w:num w:numId="5">
    <w:abstractNumId w:val="0"/>
  </w:num>
  <w:num w:numId="6">
    <w:abstractNumId w:val="11"/>
  </w:num>
  <w:num w:numId="7">
    <w:abstractNumId w:val="4"/>
  </w:num>
  <w:num w:numId="8">
    <w:abstractNumId w:val="21"/>
  </w:num>
  <w:num w:numId="9">
    <w:abstractNumId w:val="6"/>
  </w:num>
  <w:num w:numId="10">
    <w:abstractNumId w:val="12"/>
  </w:num>
  <w:num w:numId="11">
    <w:abstractNumId w:val="19"/>
  </w:num>
  <w:num w:numId="12">
    <w:abstractNumId w:val="1"/>
  </w:num>
  <w:num w:numId="13">
    <w:abstractNumId w:val="16"/>
  </w:num>
  <w:num w:numId="14">
    <w:abstractNumId w:val="18"/>
  </w:num>
  <w:num w:numId="15">
    <w:abstractNumId w:val="9"/>
  </w:num>
  <w:num w:numId="16">
    <w:abstractNumId w:val="11"/>
    <w:lvlOverride w:ilvl="0">
      <w:startOverride w:val="2"/>
    </w:lvlOverride>
    <w:lvlOverride w:ilvl="1">
      <w:startOverride w:val="2"/>
    </w:lvlOverride>
  </w:num>
  <w:num w:numId="17">
    <w:abstractNumId w:val="14"/>
  </w:num>
  <w:num w:numId="18">
    <w:abstractNumId w:val="17"/>
  </w:num>
  <w:num w:numId="19">
    <w:abstractNumId w:val="25"/>
  </w:num>
  <w:num w:numId="20">
    <w:abstractNumId w:val="11"/>
  </w:num>
  <w:num w:numId="21">
    <w:abstractNumId w:val="22"/>
  </w:num>
  <w:num w:numId="22">
    <w:abstractNumId w:val="10"/>
  </w:num>
  <w:num w:numId="23">
    <w:abstractNumId w:val="23"/>
  </w:num>
  <w:num w:numId="24">
    <w:abstractNumId w:val="24"/>
  </w:num>
  <w:num w:numId="25">
    <w:abstractNumId w:val="7"/>
  </w:num>
  <w:num w:numId="26">
    <w:abstractNumId w:val="2"/>
  </w:num>
  <w:num w:numId="27">
    <w:abstractNumId w:val="13"/>
  </w:num>
  <w:num w:numId="2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5C4"/>
    <w:rsid w:val="000170DF"/>
    <w:rsid w:val="0002628D"/>
    <w:rsid w:val="0002716B"/>
    <w:rsid w:val="0002760A"/>
    <w:rsid w:val="000334C1"/>
    <w:rsid w:val="00034B37"/>
    <w:rsid w:val="00042216"/>
    <w:rsid w:val="00047249"/>
    <w:rsid w:val="0005004E"/>
    <w:rsid w:val="00050C1D"/>
    <w:rsid w:val="00052663"/>
    <w:rsid w:val="000530B7"/>
    <w:rsid w:val="00053935"/>
    <w:rsid w:val="00056DFE"/>
    <w:rsid w:val="00065CD6"/>
    <w:rsid w:val="00071A68"/>
    <w:rsid w:val="00073BE7"/>
    <w:rsid w:val="0007619F"/>
    <w:rsid w:val="00077774"/>
    <w:rsid w:val="000866FD"/>
    <w:rsid w:val="0008682F"/>
    <w:rsid w:val="0008725B"/>
    <w:rsid w:val="00091A37"/>
    <w:rsid w:val="000A08ED"/>
    <w:rsid w:val="000A159D"/>
    <w:rsid w:val="000A2285"/>
    <w:rsid w:val="000A4FB3"/>
    <w:rsid w:val="000A5B89"/>
    <w:rsid w:val="000B7ED7"/>
    <w:rsid w:val="000C026A"/>
    <w:rsid w:val="000C0ECE"/>
    <w:rsid w:val="000C1857"/>
    <w:rsid w:val="000D7B72"/>
    <w:rsid w:val="000E0296"/>
    <w:rsid w:val="000E439F"/>
    <w:rsid w:val="000E499B"/>
    <w:rsid w:val="000E7652"/>
    <w:rsid w:val="000E7CB3"/>
    <w:rsid w:val="000F12A6"/>
    <w:rsid w:val="000F5E8A"/>
    <w:rsid w:val="00100D4C"/>
    <w:rsid w:val="00102C51"/>
    <w:rsid w:val="00105713"/>
    <w:rsid w:val="00105AD6"/>
    <w:rsid w:val="00106C6F"/>
    <w:rsid w:val="00106FE9"/>
    <w:rsid w:val="00110044"/>
    <w:rsid w:val="00112A27"/>
    <w:rsid w:val="00112B62"/>
    <w:rsid w:val="0011442A"/>
    <w:rsid w:val="00114E92"/>
    <w:rsid w:val="00116D20"/>
    <w:rsid w:val="00120E46"/>
    <w:rsid w:val="00131C54"/>
    <w:rsid w:val="00132FD2"/>
    <w:rsid w:val="00137F8F"/>
    <w:rsid w:val="0014071B"/>
    <w:rsid w:val="00141842"/>
    <w:rsid w:val="00143B9C"/>
    <w:rsid w:val="00144C1E"/>
    <w:rsid w:val="00150D82"/>
    <w:rsid w:val="00152B1D"/>
    <w:rsid w:val="0015364B"/>
    <w:rsid w:val="00156519"/>
    <w:rsid w:val="00156D75"/>
    <w:rsid w:val="00164010"/>
    <w:rsid w:val="001642D5"/>
    <w:rsid w:val="001717D2"/>
    <w:rsid w:val="001732F8"/>
    <w:rsid w:val="001769A3"/>
    <w:rsid w:val="00176A8D"/>
    <w:rsid w:val="00187177"/>
    <w:rsid w:val="00187D66"/>
    <w:rsid w:val="001929A1"/>
    <w:rsid w:val="001A03CB"/>
    <w:rsid w:val="001A169B"/>
    <w:rsid w:val="001A2D3E"/>
    <w:rsid w:val="001A53DD"/>
    <w:rsid w:val="001A6C7B"/>
    <w:rsid w:val="001A7F40"/>
    <w:rsid w:val="001B0EB8"/>
    <w:rsid w:val="001C1CB5"/>
    <w:rsid w:val="001C38FE"/>
    <w:rsid w:val="001C46B5"/>
    <w:rsid w:val="001C5F2C"/>
    <w:rsid w:val="001C64A9"/>
    <w:rsid w:val="001E300A"/>
    <w:rsid w:val="001E30E1"/>
    <w:rsid w:val="001E6579"/>
    <w:rsid w:val="001E7866"/>
    <w:rsid w:val="001F67CC"/>
    <w:rsid w:val="002001AD"/>
    <w:rsid w:val="00203E30"/>
    <w:rsid w:val="0022436A"/>
    <w:rsid w:val="00226D41"/>
    <w:rsid w:val="00230BDC"/>
    <w:rsid w:val="002345BE"/>
    <w:rsid w:val="00235971"/>
    <w:rsid w:val="00235E24"/>
    <w:rsid w:val="0023642F"/>
    <w:rsid w:val="00237D0C"/>
    <w:rsid w:val="002423BD"/>
    <w:rsid w:val="00244646"/>
    <w:rsid w:val="00244CD4"/>
    <w:rsid w:val="002462D3"/>
    <w:rsid w:val="00256794"/>
    <w:rsid w:val="0025739F"/>
    <w:rsid w:val="002635C2"/>
    <w:rsid w:val="00263FFA"/>
    <w:rsid w:val="00265667"/>
    <w:rsid w:val="002800BC"/>
    <w:rsid w:val="002830B3"/>
    <w:rsid w:val="00285D9D"/>
    <w:rsid w:val="0028748A"/>
    <w:rsid w:val="0029198F"/>
    <w:rsid w:val="002938BB"/>
    <w:rsid w:val="00295347"/>
    <w:rsid w:val="0029562E"/>
    <w:rsid w:val="002964F1"/>
    <w:rsid w:val="002971E2"/>
    <w:rsid w:val="002A0A58"/>
    <w:rsid w:val="002A160E"/>
    <w:rsid w:val="002A3790"/>
    <w:rsid w:val="002A5A06"/>
    <w:rsid w:val="002A5E4A"/>
    <w:rsid w:val="002A766F"/>
    <w:rsid w:val="002B6622"/>
    <w:rsid w:val="002C173B"/>
    <w:rsid w:val="002C32D2"/>
    <w:rsid w:val="002C4950"/>
    <w:rsid w:val="002C5F8A"/>
    <w:rsid w:val="002E4032"/>
    <w:rsid w:val="002F0F52"/>
    <w:rsid w:val="002F324D"/>
    <w:rsid w:val="002F4D9C"/>
    <w:rsid w:val="002F7C73"/>
    <w:rsid w:val="00302D83"/>
    <w:rsid w:val="003073E2"/>
    <w:rsid w:val="00312591"/>
    <w:rsid w:val="00313294"/>
    <w:rsid w:val="00315EDE"/>
    <w:rsid w:val="00316657"/>
    <w:rsid w:val="00317C07"/>
    <w:rsid w:val="003225CA"/>
    <w:rsid w:val="00322A51"/>
    <w:rsid w:val="00323EDF"/>
    <w:rsid w:val="00334AA6"/>
    <w:rsid w:val="00334E8C"/>
    <w:rsid w:val="0033739C"/>
    <w:rsid w:val="003378A1"/>
    <w:rsid w:val="00344EBA"/>
    <w:rsid w:val="003454DB"/>
    <w:rsid w:val="0034693C"/>
    <w:rsid w:val="003510DE"/>
    <w:rsid w:val="00352568"/>
    <w:rsid w:val="00353E87"/>
    <w:rsid w:val="00355519"/>
    <w:rsid w:val="00356DFD"/>
    <w:rsid w:val="00361889"/>
    <w:rsid w:val="00361CBD"/>
    <w:rsid w:val="003653C6"/>
    <w:rsid w:val="00367777"/>
    <w:rsid w:val="00367AC7"/>
    <w:rsid w:val="003705C7"/>
    <w:rsid w:val="00370626"/>
    <w:rsid w:val="003716B6"/>
    <w:rsid w:val="00373D4C"/>
    <w:rsid w:val="00374E21"/>
    <w:rsid w:val="00377020"/>
    <w:rsid w:val="003873CA"/>
    <w:rsid w:val="003933B5"/>
    <w:rsid w:val="003A3910"/>
    <w:rsid w:val="003A5970"/>
    <w:rsid w:val="003A5F1B"/>
    <w:rsid w:val="003B41DF"/>
    <w:rsid w:val="003C45B7"/>
    <w:rsid w:val="003C5F1E"/>
    <w:rsid w:val="003D1EC6"/>
    <w:rsid w:val="003D2B75"/>
    <w:rsid w:val="003D3B07"/>
    <w:rsid w:val="003D6DA8"/>
    <w:rsid w:val="003E1E8C"/>
    <w:rsid w:val="003E3B0E"/>
    <w:rsid w:val="003F0987"/>
    <w:rsid w:val="003F0D91"/>
    <w:rsid w:val="003F1A77"/>
    <w:rsid w:val="003F7A24"/>
    <w:rsid w:val="004065C8"/>
    <w:rsid w:val="00412CB5"/>
    <w:rsid w:val="00412F8E"/>
    <w:rsid w:val="0041737C"/>
    <w:rsid w:val="004179CF"/>
    <w:rsid w:val="00423C05"/>
    <w:rsid w:val="004249B3"/>
    <w:rsid w:val="0043121C"/>
    <w:rsid w:val="004400E6"/>
    <w:rsid w:val="00445BCA"/>
    <w:rsid w:val="00446BBC"/>
    <w:rsid w:val="004500B2"/>
    <w:rsid w:val="0045151C"/>
    <w:rsid w:val="00455AD6"/>
    <w:rsid w:val="00455B38"/>
    <w:rsid w:val="00460972"/>
    <w:rsid w:val="004629C4"/>
    <w:rsid w:val="004658DB"/>
    <w:rsid w:val="00470B4B"/>
    <w:rsid w:val="00470D7C"/>
    <w:rsid w:val="00473B9B"/>
    <w:rsid w:val="00473DDC"/>
    <w:rsid w:val="004841E6"/>
    <w:rsid w:val="004853B3"/>
    <w:rsid w:val="00486C9B"/>
    <w:rsid w:val="00486E81"/>
    <w:rsid w:val="00492758"/>
    <w:rsid w:val="00493930"/>
    <w:rsid w:val="00496B8A"/>
    <w:rsid w:val="00497516"/>
    <w:rsid w:val="004A0098"/>
    <w:rsid w:val="004A1405"/>
    <w:rsid w:val="004A3856"/>
    <w:rsid w:val="004B1170"/>
    <w:rsid w:val="004B4557"/>
    <w:rsid w:val="004C765B"/>
    <w:rsid w:val="004C7EAA"/>
    <w:rsid w:val="004D7C88"/>
    <w:rsid w:val="004E011F"/>
    <w:rsid w:val="004E368A"/>
    <w:rsid w:val="004E4002"/>
    <w:rsid w:val="004E460F"/>
    <w:rsid w:val="004F0B2E"/>
    <w:rsid w:val="004F2A20"/>
    <w:rsid w:val="004F6D36"/>
    <w:rsid w:val="00507B87"/>
    <w:rsid w:val="005145DD"/>
    <w:rsid w:val="00515D5F"/>
    <w:rsid w:val="00520565"/>
    <w:rsid w:val="005264C0"/>
    <w:rsid w:val="00526586"/>
    <w:rsid w:val="00535DE3"/>
    <w:rsid w:val="0053701D"/>
    <w:rsid w:val="00540F98"/>
    <w:rsid w:val="00552D6F"/>
    <w:rsid w:val="00556C0B"/>
    <w:rsid w:val="00557072"/>
    <w:rsid w:val="005611EE"/>
    <w:rsid w:val="00565659"/>
    <w:rsid w:val="00565886"/>
    <w:rsid w:val="00575490"/>
    <w:rsid w:val="00575C53"/>
    <w:rsid w:val="00580809"/>
    <w:rsid w:val="00580D66"/>
    <w:rsid w:val="005817F7"/>
    <w:rsid w:val="00583C1B"/>
    <w:rsid w:val="00584809"/>
    <w:rsid w:val="00595AB8"/>
    <w:rsid w:val="00597370"/>
    <w:rsid w:val="005A4255"/>
    <w:rsid w:val="005A5ABE"/>
    <w:rsid w:val="005A5C2E"/>
    <w:rsid w:val="005B6AC5"/>
    <w:rsid w:val="005B745E"/>
    <w:rsid w:val="005C1EA7"/>
    <w:rsid w:val="005C1F18"/>
    <w:rsid w:val="005C3981"/>
    <w:rsid w:val="005C6476"/>
    <w:rsid w:val="005C6775"/>
    <w:rsid w:val="005D01C8"/>
    <w:rsid w:val="005D1C0F"/>
    <w:rsid w:val="005D4B9A"/>
    <w:rsid w:val="005D4EC1"/>
    <w:rsid w:val="005F1404"/>
    <w:rsid w:val="005F3C0C"/>
    <w:rsid w:val="005F7550"/>
    <w:rsid w:val="005F79E9"/>
    <w:rsid w:val="005F7A2F"/>
    <w:rsid w:val="006011F0"/>
    <w:rsid w:val="0060382E"/>
    <w:rsid w:val="00631D6F"/>
    <w:rsid w:val="006361C0"/>
    <w:rsid w:val="0063644F"/>
    <w:rsid w:val="00637CD2"/>
    <w:rsid w:val="0064505E"/>
    <w:rsid w:val="00647394"/>
    <w:rsid w:val="006475D6"/>
    <w:rsid w:val="006506E1"/>
    <w:rsid w:val="00650AB9"/>
    <w:rsid w:val="00660C41"/>
    <w:rsid w:val="0066120D"/>
    <w:rsid w:val="00663190"/>
    <w:rsid w:val="00663878"/>
    <w:rsid w:val="00670B1C"/>
    <w:rsid w:val="006744B8"/>
    <w:rsid w:val="0067597D"/>
    <w:rsid w:val="0068005D"/>
    <w:rsid w:val="00684438"/>
    <w:rsid w:val="00684BD3"/>
    <w:rsid w:val="0069150E"/>
    <w:rsid w:val="00697D63"/>
    <w:rsid w:val="006A03CA"/>
    <w:rsid w:val="006A209A"/>
    <w:rsid w:val="006A2CEC"/>
    <w:rsid w:val="006A7DA5"/>
    <w:rsid w:val="006B1016"/>
    <w:rsid w:val="006B1CD6"/>
    <w:rsid w:val="006B3708"/>
    <w:rsid w:val="006B48B0"/>
    <w:rsid w:val="006B6D40"/>
    <w:rsid w:val="006C0108"/>
    <w:rsid w:val="006C17C8"/>
    <w:rsid w:val="006C1EF1"/>
    <w:rsid w:val="006D23EB"/>
    <w:rsid w:val="006D6DA9"/>
    <w:rsid w:val="006E2040"/>
    <w:rsid w:val="006E396F"/>
    <w:rsid w:val="006E4934"/>
    <w:rsid w:val="006E4BE8"/>
    <w:rsid w:val="006E5872"/>
    <w:rsid w:val="006F1050"/>
    <w:rsid w:val="006F164A"/>
    <w:rsid w:val="006F4CC4"/>
    <w:rsid w:val="006F5F4D"/>
    <w:rsid w:val="00700C9B"/>
    <w:rsid w:val="0070291F"/>
    <w:rsid w:val="0070762C"/>
    <w:rsid w:val="00711EDE"/>
    <w:rsid w:val="00715602"/>
    <w:rsid w:val="00715B83"/>
    <w:rsid w:val="00720410"/>
    <w:rsid w:val="00722C32"/>
    <w:rsid w:val="00725811"/>
    <w:rsid w:val="00726762"/>
    <w:rsid w:val="00740A6A"/>
    <w:rsid w:val="00741A3B"/>
    <w:rsid w:val="00741DC4"/>
    <w:rsid w:val="0074273F"/>
    <w:rsid w:val="0074443B"/>
    <w:rsid w:val="0074558F"/>
    <w:rsid w:val="007515CE"/>
    <w:rsid w:val="00752B2F"/>
    <w:rsid w:val="00764870"/>
    <w:rsid w:val="007679EE"/>
    <w:rsid w:val="00770034"/>
    <w:rsid w:val="007704C5"/>
    <w:rsid w:val="00772540"/>
    <w:rsid w:val="00774C3D"/>
    <w:rsid w:val="00780F6F"/>
    <w:rsid w:val="007811CC"/>
    <w:rsid w:val="0078134E"/>
    <w:rsid w:val="0079133B"/>
    <w:rsid w:val="00794185"/>
    <w:rsid w:val="007A0C5D"/>
    <w:rsid w:val="007A2412"/>
    <w:rsid w:val="007A3457"/>
    <w:rsid w:val="007A3809"/>
    <w:rsid w:val="007A3A0F"/>
    <w:rsid w:val="007A6DD0"/>
    <w:rsid w:val="007B50FF"/>
    <w:rsid w:val="007B5798"/>
    <w:rsid w:val="007B7D40"/>
    <w:rsid w:val="007C5774"/>
    <w:rsid w:val="007D07DF"/>
    <w:rsid w:val="007D0A05"/>
    <w:rsid w:val="007D1171"/>
    <w:rsid w:val="007D156C"/>
    <w:rsid w:val="007D1ABE"/>
    <w:rsid w:val="007D755B"/>
    <w:rsid w:val="007E6D4A"/>
    <w:rsid w:val="007F3220"/>
    <w:rsid w:val="007F3302"/>
    <w:rsid w:val="007F4E0E"/>
    <w:rsid w:val="007F680E"/>
    <w:rsid w:val="007F6B75"/>
    <w:rsid w:val="00807913"/>
    <w:rsid w:val="00807ED0"/>
    <w:rsid w:val="008120AD"/>
    <w:rsid w:val="0081519F"/>
    <w:rsid w:val="00815E3A"/>
    <w:rsid w:val="00817412"/>
    <w:rsid w:val="00817A83"/>
    <w:rsid w:val="008217A2"/>
    <w:rsid w:val="0082279B"/>
    <w:rsid w:val="00826388"/>
    <w:rsid w:val="0082724B"/>
    <w:rsid w:val="00833DD0"/>
    <w:rsid w:val="0084273D"/>
    <w:rsid w:val="00844F01"/>
    <w:rsid w:val="00847B54"/>
    <w:rsid w:val="0085263E"/>
    <w:rsid w:val="00855900"/>
    <w:rsid w:val="008567B9"/>
    <w:rsid w:val="00860E1A"/>
    <w:rsid w:val="00861B1C"/>
    <w:rsid w:val="00874B78"/>
    <w:rsid w:val="00874E17"/>
    <w:rsid w:val="0088176B"/>
    <w:rsid w:val="0088358C"/>
    <w:rsid w:val="00884231"/>
    <w:rsid w:val="00886B44"/>
    <w:rsid w:val="008934F4"/>
    <w:rsid w:val="008B4292"/>
    <w:rsid w:val="008B4818"/>
    <w:rsid w:val="008C4C03"/>
    <w:rsid w:val="008C72AB"/>
    <w:rsid w:val="008D0067"/>
    <w:rsid w:val="008D442C"/>
    <w:rsid w:val="008E5568"/>
    <w:rsid w:val="008F0E2E"/>
    <w:rsid w:val="008F2E9B"/>
    <w:rsid w:val="00903195"/>
    <w:rsid w:val="00911F70"/>
    <w:rsid w:val="0091650D"/>
    <w:rsid w:val="00922E5A"/>
    <w:rsid w:val="00925A2E"/>
    <w:rsid w:val="009278BE"/>
    <w:rsid w:val="00927BBD"/>
    <w:rsid w:val="00930565"/>
    <w:rsid w:val="00930FE4"/>
    <w:rsid w:val="00931B13"/>
    <w:rsid w:val="00936215"/>
    <w:rsid w:val="00936EA1"/>
    <w:rsid w:val="00940356"/>
    <w:rsid w:val="00943204"/>
    <w:rsid w:val="00954B78"/>
    <w:rsid w:val="00954FF6"/>
    <w:rsid w:val="009558D2"/>
    <w:rsid w:val="00955BAF"/>
    <w:rsid w:val="00960E9B"/>
    <w:rsid w:val="00963896"/>
    <w:rsid w:val="00964CB4"/>
    <w:rsid w:val="0096543B"/>
    <w:rsid w:val="009665EC"/>
    <w:rsid w:val="00972244"/>
    <w:rsid w:val="009749A5"/>
    <w:rsid w:val="00977997"/>
    <w:rsid w:val="00977A7B"/>
    <w:rsid w:val="00980882"/>
    <w:rsid w:val="00982AE1"/>
    <w:rsid w:val="00992F76"/>
    <w:rsid w:val="00994500"/>
    <w:rsid w:val="009976FF"/>
    <w:rsid w:val="009A00ED"/>
    <w:rsid w:val="009A599B"/>
    <w:rsid w:val="009A68BF"/>
    <w:rsid w:val="009B21A5"/>
    <w:rsid w:val="009B34DE"/>
    <w:rsid w:val="009C4CE8"/>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17D7E"/>
    <w:rsid w:val="00A250B6"/>
    <w:rsid w:val="00A26507"/>
    <w:rsid w:val="00A30BBF"/>
    <w:rsid w:val="00A3661D"/>
    <w:rsid w:val="00A42B25"/>
    <w:rsid w:val="00A44C6E"/>
    <w:rsid w:val="00A4555E"/>
    <w:rsid w:val="00A54CCC"/>
    <w:rsid w:val="00A564B6"/>
    <w:rsid w:val="00A607BE"/>
    <w:rsid w:val="00A620CD"/>
    <w:rsid w:val="00A62AD0"/>
    <w:rsid w:val="00A63E83"/>
    <w:rsid w:val="00A643C1"/>
    <w:rsid w:val="00A66EC3"/>
    <w:rsid w:val="00A67A0C"/>
    <w:rsid w:val="00A753C8"/>
    <w:rsid w:val="00A83F79"/>
    <w:rsid w:val="00A86544"/>
    <w:rsid w:val="00A90151"/>
    <w:rsid w:val="00A92E06"/>
    <w:rsid w:val="00A95728"/>
    <w:rsid w:val="00A9602F"/>
    <w:rsid w:val="00A9651A"/>
    <w:rsid w:val="00A97BF6"/>
    <w:rsid w:val="00AA2BAB"/>
    <w:rsid w:val="00AA4746"/>
    <w:rsid w:val="00AB385F"/>
    <w:rsid w:val="00AB475C"/>
    <w:rsid w:val="00AC308F"/>
    <w:rsid w:val="00AC317E"/>
    <w:rsid w:val="00AC5EE7"/>
    <w:rsid w:val="00AC742C"/>
    <w:rsid w:val="00AD56CE"/>
    <w:rsid w:val="00AD642D"/>
    <w:rsid w:val="00AE26D8"/>
    <w:rsid w:val="00B02719"/>
    <w:rsid w:val="00B02822"/>
    <w:rsid w:val="00B05E57"/>
    <w:rsid w:val="00B10F1D"/>
    <w:rsid w:val="00B22350"/>
    <w:rsid w:val="00B22CB7"/>
    <w:rsid w:val="00B234CF"/>
    <w:rsid w:val="00B25FB9"/>
    <w:rsid w:val="00B3013E"/>
    <w:rsid w:val="00B31033"/>
    <w:rsid w:val="00B366A3"/>
    <w:rsid w:val="00B37D61"/>
    <w:rsid w:val="00B422FC"/>
    <w:rsid w:val="00B42C8F"/>
    <w:rsid w:val="00B43497"/>
    <w:rsid w:val="00B45C1C"/>
    <w:rsid w:val="00B466C4"/>
    <w:rsid w:val="00B47837"/>
    <w:rsid w:val="00B51B16"/>
    <w:rsid w:val="00B52DE5"/>
    <w:rsid w:val="00B56BA7"/>
    <w:rsid w:val="00B66608"/>
    <w:rsid w:val="00B7572D"/>
    <w:rsid w:val="00B85204"/>
    <w:rsid w:val="00B91420"/>
    <w:rsid w:val="00B93184"/>
    <w:rsid w:val="00B94A75"/>
    <w:rsid w:val="00B9758F"/>
    <w:rsid w:val="00BA026B"/>
    <w:rsid w:val="00BA25BD"/>
    <w:rsid w:val="00BA45FF"/>
    <w:rsid w:val="00BA6754"/>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598B"/>
    <w:rsid w:val="00C06A9F"/>
    <w:rsid w:val="00C1350B"/>
    <w:rsid w:val="00C15EE2"/>
    <w:rsid w:val="00C22EDD"/>
    <w:rsid w:val="00C266F8"/>
    <w:rsid w:val="00C26E7E"/>
    <w:rsid w:val="00C276FB"/>
    <w:rsid w:val="00C30A21"/>
    <w:rsid w:val="00C31A24"/>
    <w:rsid w:val="00C333D1"/>
    <w:rsid w:val="00C34E81"/>
    <w:rsid w:val="00C364A2"/>
    <w:rsid w:val="00C42136"/>
    <w:rsid w:val="00C460DA"/>
    <w:rsid w:val="00C4732D"/>
    <w:rsid w:val="00C47FD3"/>
    <w:rsid w:val="00C54A8A"/>
    <w:rsid w:val="00C56069"/>
    <w:rsid w:val="00C638F0"/>
    <w:rsid w:val="00C65C9C"/>
    <w:rsid w:val="00C71F28"/>
    <w:rsid w:val="00C730CD"/>
    <w:rsid w:val="00C76D05"/>
    <w:rsid w:val="00C8101D"/>
    <w:rsid w:val="00C8322E"/>
    <w:rsid w:val="00C85492"/>
    <w:rsid w:val="00C95FF8"/>
    <w:rsid w:val="00CA2431"/>
    <w:rsid w:val="00CA277A"/>
    <w:rsid w:val="00CA35A2"/>
    <w:rsid w:val="00CA38B8"/>
    <w:rsid w:val="00CA47FE"/>
    <w:rsid w:val="00CA4C20"/>
    <w:rsid w:val="00CA66E6"/>
    <w:rsid w:val="00CA692A"/>
    <w:rsid w:val="00CA6F20"/>
    <w:rsid w:val="00CA70A1"/>
    <w:rsid w:val="00CB0D6F"/>
    <w:rsid w:val="00CC0D0E"/>
    <w:rsid w:val="00CC1403"/>
    <w:rsid w:val="00CC1B56"/>
    <w:rsid w:val="00CC3189"/>
    <w:rsid w:val="00CE6B5F"/>
    <w:rsid w:val="00CE70E2"/>
    <w:rsid w:val="00CF2202"/>
    <w:rsid w:val="00CF3362"/>
    <w:rsid w:val="00D00597"/>
    <w:rsid w:val="00D0431C"/>
    <w:rsid w:val="00D05913"/>
    <w:rsid w:val="00D15C48"/>
    <w:rsid w:val="00D219F8"/>
    <w:rsid w:val="00D27776"/>
    <w:rsid w:val="00D31664"/>
    <w:rsid w:val="00D334FB"/>
    <w:rsid w:val="00D34E3C"/>
    <w:rsid w:val="00D34ED1"/>
    <w:rsid w:val="00D36F96"/>
    <w:rsid w:val="00D37D0F"/>
    <w:rsid w:val="00D4021B"/>
    <w:rsid w:val="00D4123A"/>
    <w:rsid w:val="00D43B45"/>
    <w:rsid w:val="00D44180"/>
    <w:rsid w:val="00D45478"/>
    <w:rsid w:val="00D5030A"/>
    <w:rsid w:val="00D56906"/>
    <w:rsid w:val="00D6141E"/>
    <w:rsid w:val="00D6395A"/>
    <w:rsid w:val="00D64410"/>
    <w:rsid w:val="00D75A8C"/>
    <w:rsid w:val="00D75E72"/>
    <w:rsid w:val="00D81040"/>
    <w:rsid w:val="00D811DC"/>
    <w:rsid w:val="00D8149F"/>
    <w:rsid w:val="00D8601C"/>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6621"/>
    <w:rsid w:val="00DC75DA"/>
    <w:rsid w:val="00DD36EE"/>
    <w:rsid w:val="00DD619B"/>
    <w:rsid w:val="00DD6DFF"/>
    <w:rsid w:val="00DD78F4"/>
    <w:rsid w:val="00DE05F0"/>
    <w:rsid w:val="00DE091A"/>
    <w:rsid w:val="00DE1EB0"/>
    <w:rsid w:val="00DE27A5"/>
    <w:rsid w:val="00DE2C50"/>
    <w:rsid w:val="00DE4601"/>
    <w:rsid w:val="00DE463D"/>
    <w:rsid w:val="00DF4631"/>
    <w:rsid w:val="00DF5282"/>
    <w:rsid w:val="00E0446E"/>
    <w:rsid w:val="00E05197"/>
    <w:rsid w:val="00E05779"/>
    <w:rsid w:val="00E05E45"/>
    <w:rsid w:val="00E05F44"/>
    <w:rsid w:val="00E07203"/>
    <w:rsid w:val="00E10732"/>
    <w:rsid w:val="00E20E8E"/>
    <w:rsid w:val="00E340D6"/>
    <w:rsid w:val="00E34575"/>
    <w:rsid w:val="00E41C6C"/>
    <w:rsid w:val="00E41EE0"/>
    <w:rsid w:val="00E46B14"/>
    <w:rsid w:val="00E51B78"/>
    <w:rsid w:val="00E53FFD"/>
    <w:rsid w:val="00E742C6"/>
    <w:rsid w:val="00E76699"/>
    <w:rsid w:val="00E77F30"/>
    <w:rsid w:val="00E82340"/>
    <w:rsid w:val="00E8326B"/>
    <w:rsid w:val="00E8402C"/>
    <w:rsid w:val="00E84B05"/>
    <w:rsid w:val="00E852E4"/>
    <w:rsid w:val="00E90C23"/>
    <w:rsid w:val="00E913A6"/>
    <w:rsid w:val="00E91860"/>
    <w:rsid w:val="00E93F6E"/>
    <w:rsid w:val="00E94F1E"/>
    <w:rsid w:val="00E95D16"/>
    <w:rsid w:val="00EA1142"/>
    <w:rsid w:val="00EA67A6"/>
    <w:rsid w:val="00EB5832"/>
    <w:rsid w:val="00EB5EAA"/>
    <w:rsid w:val="00EB6CD8"/>
    <w:rsid w:val="00ED0BF0"/>
    <w:rsid w:val="00EF0305"/>
    <w:rsid w:val="00EF1902"/>
    <w:rsid w:val="00EF723D"/>
    <w:rsid w:val="00F01859"/>
    <w:rsid w:val="00F02E3D"/>
    <w:rsid w:val="00F034B7"/>
    <w:rsid w:val="00F0398A"/>
    <w:rsid w:val="00F03B8A"/>
    <w:rsid w:val="00F05D3E"/>
    <w:rsid w:val="00F076B3"/>
    <w:rsid w:val="00F13A8A"/>
    <w:rsid w:val="00F166D6"/>
    <w:rsid w:val="00F22CC7"/>
    <w:rsid w:val="00F24FDB"/>
    <w:rsid w:val="00F258D0"/>
    <w:rsid w:val="00F30838"/>
    <w:rsid w:val="00F30C92"/>
    <w:rsid w:val="00F326FF"/>
    <w:rsid w:val="00F33A67"/>
    <w:rsid w:val="00F357FB"/>
    <w:rsid w:val="00F37B64"/>
    <w:rsid w:val="00F5571A"/>
    <w:rsid w:val="00F564FD"/>
    <w:rsid w:val="00F56C30"/>
    <w:rsid w:val="00F63070"/>
    <w:rsid w:val="00F6320C"/>
    <w:rsid w:val="00F64DCD"/>
    <w:rsid w:val="00F6568A"/>
    <w:rsid w:val="00F664E0"/>
    <w:rsid w:val="00F823B3"/>
    <w:rsid w:val="00F82F8E"/>
    <w:rsid w:val="00F838FD"/>
    <w:rsid w:val="00F83F91"/>
    <w:rsid w:val="00FA0D16"/>
    <w:rsid w:val="00FB1EAA"/>
    <w:rsid w:val="00FB5364"/>
    <w:rsid w:val="00FC2BD6"/>
    <w:rsid w:val="00FD100A"/>
    <w:rsid w:val="00FE2931"/>
    <w:rsid w:val="00FE38CC"/>
    <w:rsid w:val="00FF2355"/>
    <w:rsid w:val="00FF27A6"/>
    <w:rsid w:val="00FF5DDC"/>
    <w:rsid w:val="00FF5E75"/>
    <w:rsid w:val="00FF60BC"/>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6C6BA6-4F69-4CF1-9A09-5458FAB6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20"/>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82A5-A2E1-4482-BED3-73148DEE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2059</Words>
  <Characters>11123</Characters>
  <Application>Microsoft Office Word</Application>
  <DocSecurity>0</DocSecurity>
  <Lines>92</Lines>
  <Paragraphs>26</Paragraphs>
  <ScaleCrop>false</ScaleCrop>
  <HeadingPairs>
    <vt:vector size="4" baseType="variant">
      <vt:variant>
        <vt:lpstr>Título</vt:lpstr>
      </vt:variant>
      <vt:variant>
        <vt:i4>1</vt:i4>
      </vt:variant>
      <vt:variant>
        <vt:lpstr>Títulos</vt:lpstr>
      </vt:variant>
      <vt:variant>
        <vt:i4>61</vt:i4>
      </vt:variant>
    </vt:vector>
  </HeadingPairs>
  <TitlesOfParts>
    <vt:vector size="62" baseType="lpstr">
      <vt:lpstr/>
      <vt:lpstr>ANEXO III – MODELO DE  DECLARAÇÃO DE CUMPRIMENTO DOS REQUISITOS DE HABILITAÇÃO</vt:lpstr>
      <vt:lpstr>ANEXO IV – DECLARAÇÃO DE ENQUADRAMENTO COMO ME OU EPP</vt:lpstr>
      <vt:lpstr>DECLARAÇÃO</vt:lpstr>
      <vt:lpstr>PREGÃO ELETRÔNICO Nº 16/2025</vt:lpstr>
      <vt:lpstr>ANEXO V – MODELO DE PROPOSTA COMERCIAL – COTA PRINCIPAL</vt:lpstr>
      <vt:lpstr>Todos os interessados do ramo de atividade pertinente ao objeto da contratação q</vt:lpstr>
      <vt:lpstr/>
      <vt:lpstr/>
      <vt:lpstr/>
      <vt:lpstr/>
      <vt:lpstr/>
      <vt:lpstr/>
      <vt:lpstr/>
      <vt:lpstr/>
      <vt:lpstr/>
      <vt:lpstr/>
      <vt:lpstr/>
      <vt:lpstr/>
      <vt:lpstr/>
      <vt:lpstr/>
      <vt:lpstr/>
      <vt:lpstr/>
      <vt:lpstr>PREGÃO ELETRÔNICO Nº 16/2025</vt:lpstr>
      <vt:lpstr>ANEXO V – MODELO DE PROPOSTA COMERCIAL –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2025-04-14T16:55:00Z</cp:lastPrinted>
  <dcterms:created xsi:type="dcterms:W3CDTF">2025-04-14T16:56:00Z</dcterms:created>
  <dcterms:modified xsi:type="dcterms:W3CDTF">2025-04-14T16:56:00Z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