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917BCC">
      <w:pPr>
        <w:spacing w:before="208"/>
        <w:jc w:val="center"/>
        <w:rPr>
          <w:b/>
          <w:u w:val="single"/>
        </w:rPr>
      </w:pPr>
      <w:r w:rsidRPr="00EB5832">
        <w:rPr>
          <w:b/>
          <w:u w:val="single"/>
        </w:rPr>
        <w:t>ANEXO II - MODELO DE PROCURAÇÃO</w:t>
      </w:r>
    </w:p>
    <w:p w:rsidR="004658DB" w:rsidRDefault="004658DB" w:rsidP="00EB5832">
      <w:pPr>
        <w:spacing w:before="208"/>
        <w:jc w:val="center"/>
      </w:pPr>
    </w:p>
    <w:p w:rsidR="009F1F1A" w:rsidRPr="000B7ED7" w:rsidRDefault="009F1F1A"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086415">
        <w:rPr>
          <w:spacing w:val="-1"/>
        </w:rPr>
        <w:t>02/2026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7607B4">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086415">
        <w:t>02/2026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7607B4">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E63CC2"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65E0D"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086415">
        <w:t>02/2026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63CC2"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81D92"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086415">
        <w:t>02/2026</w:t>
      </w:r>
    </w:p>
    <w:p w:rsidR="00256794" w:rsidRPr="00F6568A" w:rsidRDefault="00256794" w:rsidP="00922E5A">
      <w:pPr>
        <w:pStyle w:val="Ttulo1"/>
      </w:pPr>
      <w:r>
        <w:t>A</w:t>
      </w:r>
      <w:r w:rsidR="0002628D">
        <w:t>NEXO V</w:t>
      </w:r>
      <w:r w:rsidR="002A5E4A">
        <w:t xml:space="preserve"> – MODELO DE PROPOSTA COMERCIAL</w:t>
      </w:r>
      <w:r w:rsidR="00E76699">
        <w:t xml:space="preserve"> –</w:t>
      </w:r>
      <w:r w:rsidR="003B103E">
        <w:t xml:space="preserve"> </w:t>
      </w:r>
      <w:r w:rsidR="00E76699" w:rsidRPr="00F6568A">
        <w:t>COTA PRINCIPAL</w:t>
      </w:r>
    </w:p>
    <w:p w:rsidR="00102C51" w:rsidRPr="00726762" w:rsidRDefault="003B103E"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E830D6">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E830D6">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E830D6">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pPr>
      <w:r w:rsidRPr="00E76699">
        <w:rPr>
          <w:color w:val="000000" w:themeColor="text1"/>
        </w:rPr>
        <w:t xml:space="preserve">Objeto: </w:t>
      </w:r>
      <w:r w:rsidR="002E58C5" w:rsidRPr="002E58C5">
        <w:rPr>
          <w:b/>
        </w:rPr>
        <w:t xml:space="preserve">REGISTRO DE PREÇOS PARA </w:t>
      </w:r>
      <w:r w:rsidR="000A7D4C">
        <w:rPr>
          <w:b/>
        </w:rPr>
        <w:t xml:space="preserve">O </w:t>
      </w:r>
      <w:r w:rsidR="0087602A" w:rsidRPr="00255E95">
        <w:rPr>
          <w:b/>
          <w:bCs/>
        </w:rPr>
        <w:t xml:space="preserve">FORNECIMENTO DE MEDICAMENTOS, FRALDAS, NUTRIÇÃO E CURATIVOS </w:t>
      </w:r>
      <w:r w:rsidR="0087602A" w:rsidRPr="00255E95">
        <w:rPr>
          <w:b/>
        </w:rPr>
        <w:t>PROVENIENTES DE AÇÃO JUDICIAL</w:t>
      </w:r>
      <w:r w:rsidR="002E58C5" w:rsidRPr="002E58C5">
        <w:rPr>
          <w:b/>
        </w:rPr>
        <w:t xml:space="preserve">, </w:t>
      </w:r>
      <w:r w:rsidR="002E58C5" w:rsidRPr="002E58C5">
        <w:t>em atendimento a Prefeitura de Pilar do Sul, conforme especificações constantes no ANEXO I – TERMO DE REFERENCIA.</w:t>
      </w:r>
    </w:p>
    <w:p w:rsidR="0087602A" w:rsidRDefault="0087602A" w:rsidP="00F326FF">
      <w:pPr>
        <w:jc w:val="both"/>
      </w:pPr>
    </w:p>
    <w:tbl>
      <w:tblPr>
        <w:tblStyle w:val="Tabelacomgrade"/>
        <w:tblW w:w="5000" w:type="pct"/>
        <w:tblLook w:val="04A0" w:firstRow="1" w:lastRow="0" w:firstColumn="1" w:lastColumn="0" w:noHBand="0" w:noVBand="1"/>
      </w:tblPr>
      <w:tblGrid>
        <w:gridCol w:w="647"/>
        <w:gridCol w:w="4639"/>
        <w:gridCol w:w="854"/>
        <w:gridCol w:w="908"/>
        <w:gridCol w:w="888"/>
        <w:gridCol w:w="848"/>
        <w:gridCol w:w="848"/>
      </w:tblGrid>
      <w:tr w:rsidR="0087602A" w:rsidRPr="0087602A" w:rsidTr="009D002F">
        <w:tc>
          <w:tcPr>
            <w:tcW w:w="328" w:type="pct"/>
            <w:vAlign w:val="center"/>
          </w:tcPr>
          <w:p w:rsidR="0087602A" w:rsidRPr="0087602A" w:rsidRDefault="0087602A" w:rsidP="0087602A">
            <w:pPr>
              <w:jc w:val="center"/>
              <w:rPr>
                <w:rFonts w:cs="Arial"/>
                <w:b/>
                <w:bCs/>
              </w:rPr>
            </w:pPr>
            <w:r w:rsidRPr="0087602A">
              <w:rPr>
                <w:rFonts w:cs="Arial"/>
                <w:b/>
                <w:bCs/>
              </w:rPr>
              <w:t>ITEM</w:t>
            </w:r>
          </w:p>
        </w:tc>
        <w:tc>
          <w:tcPr>
            <w:tcW w:w="2433" w:type="pct"/>
            <w:vAlign w:val="center"/>
          </w:tcPr>
          <w:p w:rsidR="0087602A" w:rsidRPr="0087602A" w:rsidRDefault="0087602A" w:rsidP="0087602A">
            <w:pPr>
              <w:jc w:val="center"/>
              <w:rPr>
                <w:rFonts w:cs="Arial"/>
                <w:b/>
                <w:bCs/>
              </w:rPr>
            </w:pPr>
            <w:r w:rsidRPr="0087602A">
              <w:rPr>
                <w:rFonts w:cs="Arial"/>
                <w:b/>
                <w:bCs/>
              </w:rPr>
              <w:t>DESCRIÇÃO</w:t>
            </w:r>
          </w:p>
        </w:tc>
        <w:tc>
          <w:tcPr>
            <w:tcW w:w="468" w:type="pct"/>
            <w:vAlign w:val="center"/>
          </w:tcPr>
          <w:p w:rsidR="0087602A" w:rsidRPr="0087602A" w:rsidRDefault="0087602A" w:rsidP="0087602A">
            <w:pPr>
              <w:jc w:val="center"/>
              <w:rPr>
                <w:rFonts w:cs="Arial"/>
                <w:b/>
                <w:bCs/>
              </w:rPr>
            </w:pPr>
            <w:r w:rsidRPr="0087602A">
              <w:rPr>
                <w:rFonts w:cs="Arial"/>
                <w:b/>
                <w:bCs/>
              </w:rPr>
              <w:t>UNID.</w:t>
            </w:r>
          </w:p>
        </w:tc>
        <w:tc>
          <w:tcPr>
            <w:tcW w:w="461" w:type="pct"/>
            <w:vAlign w:val="center"/>
          </w:tcPr>
          <w:p w:rsidR="0087602A" w:rsidRPr="0087602A" w:rsidRDefault="0087602A" w:rsidP="0087602A">
            <w:pPr>
              <w:jc w:val="center"/>
              <w:rPr>
                <w:rFonts w:cs="Arial"/>
              </w:rPr>
            </w:pPr>
            <w:r w:rsidRPr="0087602A">
              <w:rPr>
                <w:rFonts w:cs="Arial"/>
                <w:b/>
                <w:bCs/>
              </w:rPr>
              <w:t>QUANT.</w:t>
            </w:r>
          </w:p>
        </w:tc>
        <w:tc>
          <w:tcPr>
            <w:tcW w:w="450" w:type="pct"/>
            <w:vAlign w:val="center"/>
          </w:tcPr>
          <w:p w:rsidR="0087602A" w:rsidRPr="00EE5063" w:rsidRDefault="0087602A" w:rsidP="0087602A">
            <w:pPr>
              <w:jc w:val="center"/>
              <w:rPr>
                <w:rFonts w:eastAsia="Times New Roman" w:cs="Times New Roman"/>
                <w:b/>
                <w:lang w:eastAsia="pt-BR"/>
              </w:rPr>
            </w:pPr>
            <w:r w:rsidRPr="00EE5063">
              <w:rPr>
                <w:rFonts w:eastAsia="Times New Roman" w:cs="Times New Roman"/>
                <w:b/>
                <w:lang w:eastAsia="pt-BR"/>
              </w:rPr>
              <w:t>MARCA</w:t>
            </w:r>
          </w:p>
        </w:tc>
        <w:tc>
          <w:tcPr>
            <w:tcW w:w="430" w:type="pct"/>
            <w:vAlign w:val="center"/>
          </w:tcPr>
          <w:p w:rsidR="0087602A" w:rsidRPr="00EE5063" w:rsidRDefault="0087602A" w:rsidP="0087602A">
            <w:pPr>
              <w:jc w:val="center"/>
              <w:rPr>
                <w:rFonts w:eastAsia="Times New Roman" w:cs="Times New Roman"/>
                <w:b/>
                <w:lang w:eastAsia="pt-BR"/>
              </w:rPr>
            </w:pPr>
            <w:r w:rsidRPr="00EE5063">
              <w:rPr>
                <w:rFonts w:eastAsia="Times New Roman" w:cs="Times New Roman"/>
                <w:b/>
                <w:lang w:eastAsia="pt-BR"/>
              </w:rPr>
              <w:t>VALOR UNIT.</w:t>
            </w:r>
          </w:p>
        </w:tc>
        <w:tc>
          <w:tcPr>
            <w:tcW w:w="430" w:type="pct"/>
            <w:vAlign w:val="center"/>
          </w:tcPr>
          <w:p w:rsidR="0087602A" w:rsidRPr="00EE5063" w:rsidRDefault="0087602A" w:rsidP="0087602A">
            <w:pPr>
              <w:jc w:val="center"/>
              <w:rPr>
                <w:rFonts w:eastAsia="Times New Roman" w:cs="Times New Roman"/>
                <w:b/>
                <w:lang w:eastAsia="pt-BR"/>
              </w:rPr>
            </w:pPr>
            <w:r w:rsidRPr="00EE5063">
              <w:rPr>
                <w:rFonts w:eastAsia="Times New Roman" w:cs="Times New Roman"/>
                <w:b/>
                <w:lang w:eastAsia="pt-BR"/>
              </w:rPr>
              <w:t>VALOR TOTAL</w:t>
            </w:r>
          </w:p>
        </w:tc>
      </w:tr>
      <w:tr w:rsidR="0087602A" w:rsidRPr="0087602A" w:rsidTr="009D002F">
        <w:tc>
          <w:tcPr>
            <w:tcW w:w="328" w:type="pct"/>
            <w:vAlign w:val="center"/>
          </w:tcPr>
          <w:p w:rsidR="0087602A" w:rsidRPr="0087602A" w:rsidRDefault="0087602A" w:rsidP="00086415">
            <w:pPr>
              <w:jc w:val="center"/>
              <w:rPr>
                <w:rFonts w:cs="Arial"/>
              </w:rPr>
            </w:pPr>
            <w:r w:rsidRPr="0087602A">
              <w:rPr>
                <w:rFonts w:cs="Arial"/>
              </w:rPr>
              <w:t>1</w:t>
            </w:r>
          </w:p>
        </w:tc>
        <w:tc>
          <w:tcPr>
            <w:tcW w:w="2433" w:type="pct"/>
          </w:tcPr>
          <w:p w:rsidR="0087602A" w:rsidRPr="0087602A" w:rsidRDefault="0087602A" w:rsidP="00086415">
            <w:pPr>
              <w:jc w:val="both"/>
              <w:rPr>
                <w:rFonts w:cs="Arial"/>
              </w:rPr>
            </w:pPr>
            <w:r w:rsidRPr="0087602A">
              <w:rPr>
                <w:rFonts w:cs="Arial"/>
              </w:rPr>
              <w:t>CANETA INSULINA NOVORAPID FLEXPEN 100U/ML 3ML</w:t>
            </w:r>
          </w:p>
        </w:tc>
        <w:tc>
          <w:tcPr>
            <w:tcW w:w="468" w:type="pct"/>
            <w:vAlign w:val="center"/>
          </w:tcPr>
          <w:p w:rsidR="0087602A" w:rsidRPr="0087602A" w:rsidRDefault="0087602A" w:rsidP="00086415">
            <w:pPr>
              <w:jc w:val="center"/>
              <w:rPr>
                <w:rFonts w:cs="Arial"/>
              </w:rPr>
            </w:pPr>
            <w:r w:rsidRPr="0087602A">
              <w:rPr>
                <w:rFonts w:cs="Arial"/>
              </w:rPr>
              <w:t>CAN.</w:t>
            </w:r>
          </w:p>
        </w:tc>
        <w:tc>
          <w:tcPr>
            <w:tcW w:w="461" w:type="pct"/>
            <w:vAlign w:val="center"/>
          </w:tcPr>
          <w:p w:rsidR="0087602A" w:rsidRPr="0087602A" w:rsidRDefault="0087602A" w:rsidP="00086415">
            <w:pPr>
              <w:jc w:val="center"/>
              <w:rPr>
                <w:rFonts w:cs="Arial"/>
                <w:color w:val="000000"/>
              </w:rPr>
            </w:pPr>
            <w:r w:rsidRPr="0087602A">
              <w:rPr>
                <w:rFonts w:cs="Arial"/>
                <w:color w:val="000000"/>
              </w:rPr>
              <w:t>79</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87602A" w:rsidP="00086415">
            <w:pPr>
              <w:jc w:val="center"/>
              <w:rPr>
                <w:rFonts w:cs="Arial"/>
              </w:rPr>
            </w:pPr>
            <w:r w:rsidRPr="0087602A">
              <w:rPr>
                <w:rFonts w:cs="Arial"/>
              </w:rPr>
              <w:t>2</w:t>
            </w:r>
          </w:p>
        </w:tc>
        <w:tc>
          <w:tcPr>
            <w:tcW w:w="2433" w:type="pct"/>
          </w:tcPr>
          <w:p w:rsidR="0087602A" w:rsidRPr="0087602A" w:rsidRDefault="0087602A" w:rsidP="00086415">
            <w:pPr>
              <w:jc w:val="both"/>
              <w:rPr>
                <w:rFonts w:cs="Arial"/>
              </w:rPr>
            </w:pPr>
            <w:r w:rsidRPr="0087602A">
              <w:rPr>
                <w:rFonts w:cs="Arial"/>
              </w:rPr>
              <w:t>CANETA INSULINA VICTOZA ® LIRAGLUTIDA 6MG/ML</w:t>
            </w:r>
          </w:p>
        </w:tc>
        <w:tc>
          <w:tcPr>
            <w:tcW w:w="468" w:type="pct"/>
            <w:vAlign w:val="center"/>
          </w:tcPr>
          <w:p w:rsidR="0087602A" w:rsidRPr="0087602A" w:rsidRDefault="0087602A" w:rsidP="00086415">
            <w:pPr>
              <w:jc w:val="center"/>
              <w:rPr>
                <w:rFonts w:cs="Arial"/>
              </w:rPr>
            </w:pPr>
            <w:r w:rsidRPr="0087602A">
              <w:rPr>
                <w:rFonts w:cs="Arial"/>
              </w:rPr>
              <w:t>CAN.</w:t>
            </w:r>
          </w:p>
        </w:tc>
        <w:tc>
          <w:tcPr>
            <w:tcW w:w="461" w:type="pct"/>
            <w:vAlign w:val="center"/>
          </w:tcPr>
          <w:p w:rsidR="0087602A" w:rsidRPr="0087602A" w:rsidRDefault="0087602A" w:rsidP="00086415">
            <w:pPr>
              <w:jc w:val="center"/>
              <w:rPr>
                <w:rFonts w:cs="Arial"/>
                <w:color w:val="000000"/>
              </w:rPr>
            </w:pPr>
            <w:r w:rsidRPr="0087602A">
              <w:rPr>
                <w:rFonts w:cs="Arial"/>
                <w:color w:val="000000"/>
              </w:rPr>
              <w:t>57</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3</w:t>
            </w:r>
          </w:p>
        </w:tc>
        <w:tc>
          <w:tcPr>
            <w:tcW w:w="2433" w:type="pct"/>
          </w:tcPr>
          <w:p w:rsidR="009D002F" w:rsidRPr="0087602A" w:rsidRDefault="009D002F" w:rsidP="009D002F">
            <w:pPr>
              <w:jc w:val="both"/>
              <w:rPr>
                <w:rFonts w:cs="Arial"/>
              </w:rPr>
            </w:pPr>
            <w:r w:rsidRPr="0087602A">
              <w:rPr>
                <w:rFonts w:cs="Arial"/>
              </w:rPr>
              <w:t>DAFLON® 1000MG</w:t>
            </w:r>
          </w:p>
        </w:tc>
        <w:tc>
          <w:tcPr>
            <w:tcW w:w="468" w:type="pct"/>
            <w:vAlign w:val="center"/>
          </w:tcPr>
          <w:p w:rsidR="009D002F" w:rsidRPr="0087602A" w:rsidRDefault="009D002F" w:rsidP="009D002F">
            <w:pPr>
              <w:jc w:val="center"/>
              <w:rPr>
                <w:rFonts w:cs="Arial"/>
              </w:rPr>
            </w:pPr>
            <w:r w:rsidRPr="0087602A">
              <w:rPr>
                <w:rFonts w:cs="Arial"/>
              </w:rPr>
              <w:t>COMP.</w:t>
            </w:r>
          </w:p>
        </w:tc>
        <w:tc>
          <w:tcPr>
            <w:tcW w:w="461" w:type="pct"/>
            <w:vAlign w:val="center"/>
          </w:tcPr>
          <w:p w:rsidR="009D002F" w:rsidRPr="0087602A" w:rsidRDefault="009D002F" w:rsidP="009D002F">
            <w:pPr>
              <w:jc w:val="center"/>
              <w:rPr>
                <w:rFonts w:cs="Arial"/>
                <w:color w:val="000000"/>
              </w:rPr>
            </w:pPr>
            <w:r w:rsidRPr="0087602A">
              <w:rPr>
                <w:rFonts w:cs="Arial"/>
                <w:color w:val="000000"/>
              </w:rPr>
              <w:t>675</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4</w:t>
            </w:r>
          </w:p>
        </w:tc>
        <w:tc>
          <w:tcPr>
            <w:tcW w:w="2433" w:type="pct"/>
          </w:tcPr>
          <w:p w:rsidR="009D002F" w:rsidRPr="0087602A" w:rsidRDefault="009D002F" w:rsidP="009D002F">
            <w:pPr>
              <w:tabs>
                <w:tab w:val="left" w:pos="990"/>
              </w:tabs>
              <w:jc w:val="both"/>
              <w:rPr>
                <w:rFonts w:cs="Arial"/>
              </w:rPr>
            </w:pPr>
            <w:r w:rsidRPr="0087602A">
              <w:rPr>
                <w:rFonts w:cs="Arial"/>
              </w:rPr>
              <w:t>DIVALPROATO DE SODIO 500 MG -COMP. REVESTIDOS COM LIBERAÇÃO ENTERICA</w:t>
            </w:r>
          </w:p>
        </w:tc>
        <w:tc>
          <w:tcPr>
            <w:tcW w:w="468" w:type="pct"/>
            <w:vAlign w:val="center"/>
          </w:tcPr>
          <w:p w:rsidR="009D002F" w:rsidRPr="0087602A" w:rsidRDefault="009D002F" w:rsidP="009D002F">
            <w:pPr>
              <w:jc w:val="center"/>
              <w:rPr>
                <w:rFonts w:cs="Arial"/>
              </w:rPr>
            </w:pPr>
            <w:r w:rsidRPr="0087602A">
              <w:rPr>
                <w:rFonts w:cs="Arial"/>
              </w:rPr>
              <w:t>COMP.</w:t>
            </w:r>
          </w:p>
        </w:tc>
        <w:tc>
          <w:tcPr>
            <w:tcW w:w="461" w:type="pct"/>
            <w:vAlign w:val="center"/>
          </w:tcPr>
          <w:p w:rsidR="009D002F" w:rsidRPr="0087602A" w:rsidRDefault="009D002F" w:rsidP="009D002F">
            <w:pPr>
              <w:jc w:val="center"/>
              <w:rPr>
                <w:rFonts w:cs="Arial"/>
                <w:color w:val="000000"/>
              </w:rPr>
            </w:pPr>
            <w:r w:rsidRPr="0087602A">
              <w:rPr>
                <w:rFonts w:cs="Arial"/>
                <w:color w:val="000000"/>
              </w:rPr>
              <w:t>675</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5</w:t>
            </w:r>
          </w:p>
        </w:tc>
        <w:tc>
          <w:tcPr>
            <w:tcW w:w="2433" w:type="pct"/>
          </w:tcPr>
          <w:p w:rsidR="009D002F" w:rsidRPr="0087602A" w:rsidRDefault="009D002F" w:rsidP="009D002F">
            <w:pPr>
              <w:jc w:val="both"/>
              <w:rPr>
                <w:rFonts w:cs="Arial"/>
              </w:rPr>
            </w:pPr>
            <w:r w:rsidRPr="0087602A">
              <w:rPr>
                <w:rFonts w:cs="Arial"/>
              </w:rPr>
              <w:t>IMATINIBE 400MG, MESILATO</w:t>
            </w:r>
          </w:p>
        </w:tc>
        <w:tc>
          <w:tcPr>
            <w:tcW w:w="468" w:type="pct"/>
            <w:vAlign w:val="center"/>
          </w:tcPr>
          <w:p w:rsidR="009D002F" w:rsidRPr="0087602A" w:rsidRDefault="009D002F" w:rsidP="009D002F">
            <w:pPr>
              <w:jc w:val="center"/>
              <w:rPr>
                <w:rFonts w:cs="Arial"/>
              </w:rPr>
            </w:pPr>
            <w:r w:rsidRPr="0087602A">
              <w:rPr>
                <w:rFonts w:cs="Arial"/>
              </w:rPr>
              <w:t>COMP.</w:t>
            </w:r>
          </w:p>
        </w:tc>
        <w:tc>
          <w:tcPr>
            <w:tcW w:w="461" w:type="pct"/>
            <w:vAlign w:val="center"/>
          </w:tcPr>
          <w:p w:rsidR="009D002F" w:rsidRPr="0087602A" w:rsidRDefault="009D002F" w:rsidP="009D002F">
            <w:pPr>
              <w:jc w:val="center"/>
              <w:rPr>
                <w:rFonts w:cs="Arial"/>
                <w:color w:val="000000"/>
              </w:rPr>
            </w:pPr>
            <w:r w:rsidRPr="0087602A">
              <w:rPr>
                <w:rFonts w:cs="Arial"/>
                <w:color w:val="000000"/>
              </w:rPr>
              <w:t>338</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6</w:t>
            </w:r>
          </w:p>
        </w:tc>
        <w:tc>
          <w:tcPr>
            <w:tcW w:w="2433" w:type="pct"/>
          </w:tcPr>
          <w:p w:rsidR="009D002F" w:rsidRPr="0087602A" w:rsidRDefault="009D002F" w:rsidP="009D002F">
            <w:pPr>
              <w:jc w:val="both"/>
              <w:rPr>
                <w:rFonts w:cs="Arial"/>
                <w:bCs/>
              </w:rPr>
            </w:pPr>
            <w:r w:rsidRPr="0087602A">
              <w:rPr>
                <w:rFonts w:cs="Arial"/>
              </w:rPr>
              <w:t>LAMOTRIGINA 100 MG</w:t>
            </w:r>
          </w:p>
        </w:tc>
        <w:tc>
          <w:tcPr>
            <w:tcW w:w="468" w:type="pct"/>
            <w:vAlign w:val="center"/>
          </w:tcPr>
          <w:p w:rsidR="009D002F" w:rsidRPr="0087602A" w:rsidRDefault="009D002F" w:rsidP="009D002F">
            <w:pPr>
              <w:jc w:val="center"/>
              <w:rPr>
                <w:rFonts w:cs="Arial"/>
              </w:rPr>
            </w:pPr>
            <w:r w:rsidRPr="0087602A">
              <w:rPr>
                <w:rFonts w:cs="Arial"/>
              </w:rPr>
              <w:t>COMP.</w:t>
            </w:r>
          </w:p>
        </w:tc>
        <w:tc>
          <w:tcPr>
            <w:tcW w:w="461" w:type="pct"/>
            <w:vAlign w:val="center"/>
          </w:tcPr>
          <w:p w:rsidR="009D002F" w:rsidRPr="0087602A" w:rsidRDefault="009D002F" w:rsidP="009D002F">
            <w:pPr>
              <w:jc w:val="center"/>
              <w:rPr>
                <w:rFonts w:cs="Arial"/>
                <w:color w:val="000000"/>
              </w:rPr>
            </w:pPr>
            <w:r w:rsidRPr="0087602A">
              <w:rPr>
                <w:rFonts w:cs="Arial"/>
                <w:color w:val="000000"/>
              </w:rPr>
              <w:t>675</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7</w:t>
            </w:r>
          </w:p>
        </w:tc>
        <w:tc>
          <w:tcPr>
            <w:tcW w:w="2433" w:type="pct"/>
            <w:vAlign w:val="center"/>
          </w:tcPr>
          <w:p w:rsidR="009D002F" w:rsidRPr="0087602A" w:rsidRDefault="009D002F" w:rsidP="009D002F">
            <w:pPr>
              <w:adjustRightInd w:val="0"/>
              <w:rPr>
                <w:rFonts w:cs="Arial"/>
              </w:rPr>
            </w:pPr>
            <w:r w:rsidRPr="0087602A">
              <w:rPr>
                <w:rFonts w:cs="Arial"/>
              </w:rPr>
              <w:t>LEVETIRACETAM 100MG/ ML – SOLUÇÃO ORAL</w:t>
            </w:r>
          </w:p>
        </w:tc>
        <w:tc>
          <w:tcPr>
            <w:tcW w:w="468" w:type="pct"/>
            <w:vAlign w:val="center"/>
          </w:tcPr>
          <w:p w:rsidR="009D002F" w:rsidRPr="0087602A" w:rsidRDefault="009D002F" w:rsidP="009D002F">
            <w:pPr>
              <w:jc w:val="center"/>
              <w:rPr>
                <w:rFonts w:cs="Arial"/>
              </w:rPr>
            </w:pPr>
            <w:r w:rsidRPr="0087602A">
              <w:rPr>
                <w:rFonts w:cs="Arial"/>
              </w:rPr>
              <w:t>FRS</w:t>
            </w:r>
          </w:p>
        </w:tc>
        <w:tc>
          <w:tcPr>
            <w:tcW w:w="461" w:type="pct"/>
            <w:vAlign w:val="center"/>
          </w:tcPr>
          <w:p w:rsidR="009D002F" w:rsidRPr="0087602A" w:rsidRDefault="009D002F" w:rsidP="009D002F">
            <w:pPr>
              <w:jc w:val="center"/>
              <w:rPr>
                <w:rFonts w:cs="Arial"/>
                <w:color w:val="000000"/>
              </w:rPr>
            </w:pPr>
            <w:r w:rsidRPr="0087602A">
              <w:rPr>
                <w:rFonts w:cs="Arial"/>
                <w:color w:val="000000"/>
              </w:rPr>
              <w:t>60</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8</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TOPIRAMATO 25MG</w:t>
            </w:r>
          </w:p>
        </w:tc>
        <w:tc>
          <w:tcPr>
            <w:tcW w:w="468" w:type="pct"/>
            <w:vAlign w:val="center"/>
          </w:tcPr>
          <w:p w:rsidR="009D002F" w:rsidRPr="0087602A" w:rsidRDefault="009D002F" w:rsidP="009D002F">
            <w:pPr>
              <w:jc w:val="center"/>
              <w:rPr>
                <w:rFonts w:cs="Arial"/>
              </w:rPr>
            </w:pPr>
            <w:r w:rsidRPr="0087602A">
              <w:rPr>
                <w:rFonts w:cs="Arial"/>
              </w:rPr>
              <w:t>COMP</w:t>
            </w:r>
          </w:p>
        </w:tc>
        <w:tc>
          <w:tcPr>
            <w:tcW w:w="461" w:type="pct"/>
            <w:vAlign w:val="center"/>
          </w:tcPr>
          <w:p w:rsidR="009D002F" w:rsidRPr="0087602A" w:rsidRDefault="009D002F" w:rsidP="009D002F">
            <w:pPr>
              <w:jc w:val="center"/>
              <w:rPr>
                <w:rFonts w:cs="Arial"/>
                <w:color w:val="000000"/>
              </w:rPr>
            </w:pPr>
            <w:r w:rsidRPr="0087602A">
              <w:rPr>
                <w:rFonts w:cs="Arial"/>
                <w:color w:val="000000"/>
              </w:rPr>
              <w:t>810</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9</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AGULHA HIPODERMICA 0,55X20MM - CX 100 UNID.</w:t>
            </w:r>
          </w:p>
        </w:tc>
        <w:tc>
          <w:tcPr>
            <w:tcW w:w="468" w:type="pct"/>
            <w:vAlign w:val="center"/>
          </w:tcPr>
          <w:p w:rsidR="009D002F" w:rsidRPr="0087602A" w:rsidRDefault="009D002F" w:rsidP="009D002F">
            <w:pPr>
              <w:jc w:val="center"/>
              <w:rPr>
                <w:rFonts w:cs="Arial"/>
              </w:rPr>
            </w:pPr>
            <w:r w:rsidRPr="0087602A">
              <w:rPr>
                <w:rFonts w:cs="Arial"/>
              </w:rPr>
              <w:t>CX</w:t>
            </w:r>
          </w:p>
        </w:tc>
        <w:tc>
          <w:tcPr>
            <w:tcW w:w="461" w:type="pct"/>
            <w:vAlign w:val="center"/>
          </w:tcPr>
          <w:p w:rsidR="009D002F" w:rsidRPr="0087602A" w:rsidRDefault="009D002F" w:rsidP="009D002F">
            <w:pPr>
              <w:jc w:val="center"/>
              <w:rPr>
                <w:rFonts w:cs="Arial"/>
                <w:color w:val="000000"/>
              </w:rPr>
            </w:pPr>
            <w:r w:rsidRPr="0087602A">
              <w:rPr>
                <w:rFonts w:cs="Arial"/>
                <w:color w:val="000000"/>
              </w:rPr>
              <w:t>12</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10</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ESPUMA ANTISSEPTICA SKILONFOAM - 150 ML</w:t>
            </w:r>
          </w:p>
        </w:tc>
        <w:tc>
          <w:tcPr>
            <w:tcW w:w="468" w:type="pct"/>
            <w:vAlign w:val="center"/>
          </w:tcPr>
          <w:p w:rsidR="009D002F" w:rsidRPr="0087602A" w:rsidRDefault="009D002F" w:rsidP="009D002F">
            <w:pPr>
              <w:jc w:val="center"/>
              <w:rPr>
                <w:rFonts w:cs="Arial"/>
              </w:rPr>
            </w:pPr>
            <w:r w:rsidRPr="0087602A">
              <w:rPr>
                <w:rFonts w:cs="Arial"/>
              </w:rPr>
              <w:t>FR</w:t>
            </w:r>
          </w:p>
        </w:tc>
        <w:tc>
          <w:tcPr>
            <w:tcW w:w="461" w:type="pct"/>
            <w:vAlign w:val="center"/>
          </w:tcPr>
          <w:p w:rsidR="009D002F" w:rsidRPr="0087602A" w:rsidRDefault="009D002F" w:rsidP="009D002F">
            <w:pPr>
              <w:jc w:val="center"/>
              <w:rPr>
                <w:rFonts w:cs="Arial"/>
                <w:color w:val="000000"/>
              </w:rPr>
            </w:pPr>
            <w:r w:rsidRPr="0087602A">
              <w:rPr>
                <w:rFonts w:cs="Arial"/>
                <w:color w:val="000000"/>
              </w:rPr>
              <w:t>12</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11</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FRALDA GERIÁTRICA TAM EG DESCARTÁVEL HIPOALÉRGICA; COMPOSTA DE FIBRA CELULOSE E POLIPROPILENO; FILMES DE POLIETILENO E POLIPROPILENO; ADESIVOS TERMOPLÁSTICOS, FIOS ELÁSTICOS NAS PERNAS, REGULÁVEIS, FORMATO ANATÔMICO, COM FLOCOGEL ABSORVENTE; PARA USO GERIÁTRICO; NO TAMANHO ADULTO (EXTRA GRANDE); COM EMBALAGEM APROPRIADA. PESO DO USUÁRIO DE ACIMA DE 90 KG; MEDIDA DA CINTURA DE 140 A 160 CM.</w:t>
            </w:r>
          </w:p>
        </w:tc>
        <w:tc>
          <w:tcPr>
            <w:tcW w:w="468" w:type="pct"/>
            <w:vAlign w:val="center"/>
          </w:tcPr>
          <w:p w:rsidR="009D002F" w:rsidRPr="0087602A" w:rsidRDefault="009D002F" w:rsidP="009D002F">
            <w:pPr>
              <w:jc w:val="center"/>
              <w:rPr>
                <w:rFonts w:cs="Arial"/>
              </w:rPr>
            </w:pPr>
            <w:r w:rsidRPr="0087602A">
              <w:rPr>
                <w:rFonts w:cs="Arial"/>
              </w:rPr>
              <w:t>UND</w:t>
            </w:r>
          </w:p>
        </w:tc>
        <w:tc>
          <w:tcPr>
            <w:tcW w:w="461" w:type="pct"/>
            <w:vAlign w:val="center"/>
          </w:tcPr>
          <w:p w:rsidR="009D002F" w:rsidRPr="0087602A" w:rsidRDefault="009D002F" w:rsidP="009D002F">
            <w:pPr>
              <w:jc w:val="center"/>
              <w:rPr>
                <w:rFonts w:cs="Arial"/>
                <w:color w:val="000000"/>
              </w:rPr>
            </w:pPr>
            <w:r w:rsidRPr="0087602A">
              <w:rPr>
                <w:rFonts w:cs="Arial"/>
                <w:color w:val="000000"/>
              </w:rPr>
              <w:t>4.398</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12</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FRALDA GERIÁTRICA TAM G DESCARTÁVEL HIPOALÉRGICA; COMPOSTA DE FIBRA CELULOSE E POLIPROPILENO; FILMES DE POLIETILENO E POLIPROPILENO; ADESIVOS TERMOPLÁSTICOS, FIOS ELÁSTICOS NAS PERNAS, REGULÁVEIS, FORMATO ANATÔMICO, COM FLOCOGEL ABSORVENTE; PARA USO GERIÁTRICO; NO TAMANHO ADULTO (GRANDE); COM EMBALAGEM APROPRIADA. PESO DO USUÁRIO DE ACIMA DE 80 KG; MEDIDA DA CINTURA DE 110 A 140 CM.</w:t>
            </w:r>
          </w:p>
        </w:tc>
        <w:tc>
          <w:tcPr>
            <w:tcW w:w="468" w:type="pct"/>
            <w:vAlign w:val="center"/>
          </w:tcPr>
          <w:p w:rsidR="009D002F" w:rsidRPr="0087602A" w:rsidRDefault="009D002F" w:rsidP="009D002F">
            <w:pPr>
              <w:jc w:val="center"/>
              <w:rPr>
                <w:rFonts w:cs="Arial"/>
              </w:rPr>
            </w:pPr>
            <w:r w:rsidRPr="0087602A">
              <w:rPr>
                <w:rFonts w:cs="Arial"/>
              </w:rPr>
              <w:t>UND</w:t>
            </w:r>
          </w:p>
        </w:tc>
        <w:tc>
          <w:tcPr>
            <w:tcW w:w="461" w:type="pct"/>
            <w:vAlign w:val="center"/>
          </w:tcPr>
          <w:p w:rsidR="009D002F" w:rsidRPr="0087602A" w:rsidRDefault="009D002F" w:rsidP="009D002F">
            <w:pPr>
              <w:jc w:val="center"/>
              <w:rPr>
                <w:rFonts w:cs="Arial"/>
                <w:color w:val="000000"/>
              </w:rPr>
            </w:pPr>
            <w:r w:rsidRPr="0087602A">
              <w:rPr>
                <w:rFonts w:cs="Arial"/>
                <w:color w:val="000000"/>
              </w:rPr>
              <w:t>6.423</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13</w:t>
            </w:r>
          </w:p>
        </w:tc>
        <w:tc>
          <w:tcPr>
            <w:tcW w:w="2433" w:type="pct"/>
            <w:vAlign w:val="center"/>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FRALDA GERIÁTRICA TAM P DESCARTÁVEL HIPOALÉRGICA; COMPOSTA DE FIBRA CELULOSE E POLIPROPILENO; FILMES DE POLIETILENO E POLIPROPILENO; ADESIVOS TERMOPLÁSTICOS, FIOS ELÁSTICOS NAS PERNAS, REGULÁVEIS, FORMATO ANATÔMICO, COM FLOCOGEL ABSORVENTE; PARA USO GERIÁTRICO; NO TAMANHO ADULTO (PEQUENO) COM EMBALAGEM APROPRIADA. PESO DO USUÁRIO DE 20 A 50 KG; MEDIDA DA CINTURA DE 40 A 100 CM.</w:t>
            </w:r>
          </w:p>
        </w:tc>
        <w:tc>
          <w:tcPr>
            <w:tcW w:w="468" w:type="pct"/>
            <w:vAlign w:val="center"/>
          </w:tcPr>
          <w:p w:rsidR="009D002F" w:rsidRPr="0087602A" w:rsidRDefault="009D002F" w:rsidP="009D002F">
            <w:pPr>
              <w:jc w:val="center"/>
              <w:rPr>
                <w:rFonts w:cs="Arial"/>
              </w:rPr>
            </w:pPr>
            <w:r w:rsidRPr="0087602A">
              <w:rPr>
                <w:rFonts w:cs="Arial"/>
              </w:rPr>
              <w:t>UND</w:t>
            </w:r>
          </w:p>
        </w:tc>
        <w:tc>
          <w:tcPr>
            <w:tcW w:w="461" w:type="pct"/>
            <w:vAlign w:val="center"/>
          </w:tcPr>
          <w:p w:rsidR="009D002F" w:rsidRPr="0087602A" w:rsidRDefault="009D002F" w:rsidP="009D002F">
            <w:pPr>
              <w:jc w:val="center"/>
              <w:rPr>
                <w:rFonts w:cs="Arial"/>
                <w:color w:val="000000"/>
              </w:rPr>
            </w:pPr>
            <w:r w:rsidRPr="0087602A">
              <w:rPr>
                <w:rFonts w:cs="Arial"/>
                <w:color w:val="000000"/>
              </w:rPr>
              <w:t>2.028</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14</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FRALDA INFANTIL TOQUINHO TAM G / PCT 72 UNID.</w:t>
            </w:r>
          </w:p>
        </w:tc>
        <w:tc>
          <w:tcPr>
            <w:tcW w:w="468" w:type="pct"/>
            <w:vAlign w:val="center"/>
          </w:tcPr>
          <w:p w:rsidR="009D002F" w:rsidRPr="0087602A" w:rsidRDefault="009D002F" w:rsidP="009D002F">
            <w:pPr>
              <w:jc w:val="center"/>
              <w:rPr>
                <w:rFonts w:cs="Arial"/>
              </w:rPr>
            </w:pPr>
            <w:r w:rsidRPr="0087602A">
              <w:rPr>
                <w:rFonts w:cs="Arial"/>
              </w:rPr>
              <w:t>PCT</w:t>
            </w:r>
          </w:p>
        </w:tc>
        <w:tc>
          <w:tcPr>
            <w:tcW w:w="461" w:type="pct"/>
            <w:vAlign w:val="center"/>
          </w:tcPr>
          <w:p w:rsidR="009D002F" w:rsidRPr="0087602A" w:rsidRDefault="009D002F" w:rsidP="009D002F">
            <w:pPr>
              <w:jc w:val="center"/>
              <w:rPr>
                <w:rFonts w:cs="Arial"/>
                <w:color w:val="000000"/>
              </w:rPr>
            </w:pPr>
            <w:r w:rsidRPr="0087602A">
              <w:rPr>
                <w:rFonts w:cs="Arial"/>
                <w:color w:val="000000"/>
              </w:rPr>
              <w:t>34</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15</w:t>
            </w:r>
          </w:p>
        </w:tc>
        <w:tc>
          <w:tcPr>
            <w:tcW w:w="2433" w:type="pct"/>
            <w:vAlign w:val="center"/>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FRALDA INFANTIL TOQUINHO TAM SXG - PCT 54 UNID.</w:t>
            </w:r>
          </w:p>
        </w:tc>
        <w:tc>
          <w:tcPr>
            <w:tcW w:w="468" w:type="pct"/>
            <w:vAlign w:val="center"/>
          </w:tcPr>
          <w:p w:rsidR="009D002F" w:rsidRPr="0087602A" w:rsidRDefault="009D002F" w:rsidP="009D002F">
            <w:pPr>
              <w:jc w:val="center"/>
              <w:rPr>
                <w:rFonts w:cs="Arial"/>
              </w:rPr>
            </w:pPr>
            <w:r w:rsidRPr="0087602A">
              <w:rPr>
                <w:rFonts w:cs="Arial"/>
              </w:rPr>
              <w:t>PCT</w:t>
            </w:r>
          </w:p>
        </w:tc>
        <w:tc>
          <w:tcPr>
            <w:tcW w:w="461" w:type="pct"/>
            <w:vAlign w:val="center"/>
          </w:tcPr>
          <w:p w:rsidR="009D002F" w:rsidRPr="0087602A" w:rsidRDefault="009D002F" w:rsidP="009D002F">
            <w:pPr>
              <w:jc w:val="center"/>
              <w:rPr>
                <w:rFonts w:cs="Arial"/>
                <w:color w:val="000000"/>
              </w:rPr>
            </w:pPr>
            <w:r w:rsidRPr="0087602A">
              <w:rPr>
                <w:rFonts w:cs="Arial"/>
                <w:color w:val="000000"/>
              </w:rPr>
              <w:t>102</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16</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LEITE COLASO UTH INTEGRAL</w:t>
            </w:r>
          </w:p>
        </w:tc>
        <w:tc>
          <w:tcPr>
            <w:tcW w:w="468" w:type="pct"/>
            <w:vAlign w:val="center"/>
          </w:tcPr>
          <w:p w:rsidR="009D002F" w:rsidRPr="0087602A" w:rsidRDefault="009D002F" w:rsidP="009D002F">
            <w:pPr>
              <w:jc w:val="center"/>
              <w:rPr>
                <w:rFonts w:cs="Arial"/>
              </w:rPr>
            </w:pPr>
            <w:r w:rsidRPr="0087602A">
              <w:rPr>
                <w:rFonts w:cs="Arial"/>
              </w:rPr>
              <w:t>LT</w:t>
            </w:r>
          </w:p>
        </w:tc>
        <w:tc>
          <w:tcPr>
            <w:tcW w:w="461" w:type="pct"/>
            <w:vAlign w:val="center"/>
          </w:tcPr>
          <w:p w:rsidR="009D002F" w:rsidRPr="0087602A" w:rsidRDefault="009D002F" w:rsidP="009D002F">
            <w:pPr>
              <w:jc w:val="center"/>
              <w:rPr>
                <w:rFonts w:cs="Arial"/>
                <w:color w:val="000000"/>
              </w:rPr>
            </w:pPr>
            <w:r w:rsidRPr="0087602A">
              <w:rPr>
                <w:rFonts w:cs="Arial"/>
                <w:color w:val="000000"/>
              </w:rPr>
              <w:t>349</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tcBorders>
              <w:bottom w:val="single" w:sz="4" w:space="0" w:color="auto"/>
            </w:tcBorders>
            <w:vAlign w:val="center"/>
          </w:tcPr>
          <w:p w:rsidR="009D002F" w:rsidRPr="0087602A" w:rsidRDefault="009D002F" w:rsidP="009D002F">
            <w:pPr>
              <w:jc w:val="center"/>
              <w:rPr>
                <w:rFonts w:cs="Arial"/>
              </w:rPr>
            </w:pPr>
            <w:r>
              <w:rPr>
                <w:rFonts w:cs="Arial"/>
              </w:rPr>
              <w:t>17</w:t>
            </w:r>
          </w:p>
        </w:tc>
        <w:tc>
          <w:tcPr>
            <w:tcW w:w="2433" w:type="pct"/>
            <w:tcBorders>
              <w:bottom w:val="single" w:sz="4" w:space="0" w:color="auto"/>
            </w:tcBorders>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LEITE ZERO LACTOSE 1L SEMIDESNATADO</w:t>
            </w:r>
          </w:p>
        </w:tc>
        <w:tc>
          <w:tcPr>
            <w:tcW w:w="468" w:type="pct"/>
            <w:tcBorders>
              <w:bottom w:val="single" w:sz="4" w:space="0" w:color="auto"/>
            </w:tcBorders>
            <w:vAlign w:val="center"/>
          </w:tcPr>
          <w:p w:rsidR="009D002F" w:rsidRPr="0087602A" w:rsidRDefault="009D002F" w:rsidP="009D002F">
            <w:pPr>
              <w:jc w:val="center"/>
              <w:rPr>
                <w:rFonts w:cs="Arial"/>
              </w:rPr>
            </w:pPr>
            <w:r w:rsidRPr="0087602A">
              <w:rPr>
                <w:rFonts w:cs="Arial"/>
              </w:rPr>
              <w:t>LT</w:t>
            </w:r>
          </w:p>
        </w:tc>
        <w:tc>
          <w:tcPr>
            <w:tcW w:w="461" w:type="pct"/>
            <w:tcBorders>
              <w:bottom w:val="single" w:sz="4" w:space="0" w:color="auto"/>
            </w:tcBorders>
            <w:vAlign w:val="center"/>
          </w:tcPr>
          <w:p w:rsidR="009D002F" w:rsidRPr="0087602A" w:rsidRDefault="009D002F" w:rsidP="009D002F">
            <w:pPr>
              <w:jc w:val="center"/>
              <w:rPr>
                <w:rFonts w:cs="Arial"/>
                <w:color w:val="000000"/>
              </w:rPr>
            </w:pPr>
            <w:r w:rsidRPr="0087602A">
              <w:rPr>
                <w:rFonts w:cs="Arial"/>
                <w:color w:val="000000"/>
              </w:rPr>
              <w:t>315</w:t>
            </w:r>
          </w:p>
        </w:tc>
        <w:tc>
          <w:tcPr>
            <w:tcW w:w="450" w:type="pct"/>
            <w:tcBorders>
              <w:bottom w:val="single" w:sz="4" w:space="0" w:color="auto"/>
            </w:tcBorders>
            <w:vAlign w:val="center"/>
          </w:tcPr>
          <w:p w:rsidR="009D002F" w:rsidRPr="0087602A" w:rsidRDefault="009D002F" w:rsidP="009D002F">
            <w:pPr>
              <w:jc w:val="center"/>
              <w:rPr>
                <w:rFonts w:cs="Arial"/>
                <w:color w:val="000000"/>
              </w:rPr>
            </w:pPr>
          </w:p>
        </w:tc>
        <w:tc>
          <w:tcPr>
            <w:tcW w:w="430" w:type="pct"/>
            <w:tcBorders>
              <w:bottom w:val="single" w:sz="4" w:space="0" w:color="auto"/>
            </w:tcBorders>
            <w:vAlign w:val="center"/>
          </w:tcPr>
          <w:p w:rsidR="009D002F" w:rsidRPr="0087602A" w:rsidRDefault="009D002F" w:rsidP="009D002F">
            <w:pPr>
              <w:jc w:val="center"/>
              <w:rPr>
                <w:rFonts w:cs="Arial"/>
                <w:color w:val="000000"/>
              </w:rPr>
            </w:pPr>
          </w:p>
        </w:tc>
        <w:tc>
          <w:tcPr>
            <w:tcW w:w="430" w:type="pct"/>
            <w:tcBorders>
              <w:bottom w:val="single" w:sz="4" w:space="0" w:color="auto"/>
            </w:tcBorders>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18</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LENÇO UMEDECIDO INFANTIL - PCT 400 UNID</w:t>
            </w:r>
          </w:p>
        </w:tc>
        <w:tc>
          <w:tcPr>
            <w:tcW w:w="468" w:type="pct"/>
            <w:vAlign w:val="center"/>
          </w:tcPr>
          <w:p w:rsidR="009D002F" w:rsidRPr="0087602A" w:rsidRDefault="009D002F" w:rsidP="009D002F">
            <w:pPr>
              <w:jc w:val="center"/>
              <w:rPr>
                <w:rFonts w:cs="Arial"/>
              </w:rPr>
            </w:pPr>
            <w:r w:rsidRPr="0087602A">
              <w:rPr>
                <w:rFonts w:cs="Arial"/>
              </w:rPr>
              <w:t>PCT</w:t>
            </w:r>
          </w:p>
        </w:tc>
        <w:tc>
          <w:tcPr>
            <w:tcW w:w="461" w:type="pct"/>
            <w:vAlign w:val="center"/>
          </w:tcPr>
          <w:p w:rsidR="009D002F" w:rsidRPr="0087602A" w:rsidRDefault="009D002F" w:rsidP="009D002F">
            <w:pPr>
              <w:jc w:val="center"/>
              <w:rPr>
                <w:rFonts w:cs="Arial"/>
                <w:color w:val="000000"/>
              </w:rPr>
            </w:pPr>
            <w:r w:rsidRPr="0087602A">
              <w:rPr>
                <w:rFonts w:cs="Arial"/>
                <w:color w:val="000000"/>
              </w:rPr>
              <w:t>45</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r w:rsidR="009D002F" w:rsidRPr="0087602A" w:rsidTr="009D002F">
        <w:tc>
          <w:tcPr>
            <w:tcW w:w="328" w:type="pct"/>
            <w:vAlign w:val="center"/>
          </w:tcPr>
          <w:p w:rsidR="009D002F" w:rsidRPr="0087602A" w:rsidRDefault="009D002F" w:rsidP="009D002F">
            <w:pPr>
              <w:jc w:val="center"/>
              <w:rPr>
                <w:rFonts w:cs="Arial"/>
              </w:rPr>
            </w:pPr>
            <w:r>
              <w:rPr>
                <w:rFonts w:cs="Arial"/>
              </w:rPr>
              <w:t>19</w:t>
            </w:r>
          </w:p>
        </w:tc>
        <w:tc>
          <w:tcPr>
            <w:tcW w:w="2433" w:type="pct"/>
          </w:tcPr>
          <w:p w:rsidR="009D002F" w:rsidRPr="0087602A" w:rsidRDefault="009D002F" w:rsidP="009D002F">
            <w:pPr>
              <w:pStyle w:val="Default"/>
              <w:jc w:val="both"/>
              <w:rPr>
                <w:rFonts w:ascii="Arial Narrow" w:hAnsi="Arial Narrow"/>
                <w:sz w:val="22"/>
                <w:szCs w:val="22"/>
              </w:rPr>
            </w:pPr>
            <w:r w:rsidRPr="0087602A">
              <w:rPr>
                <w:rFonts w:ascii="Arial Narrow" w:hAnsi="Arial Narrow"/>
                <w:sz w:val="22"/>
                <w:szCs w:val="22"/>
              </w:rPr>
              <w:t>TOALHAS UMEDECIDAS GERIATRICA 25 CM X 20 CM - PCT 40UNIDADES</w:t>
            </w:r>
          </w:p>
        </w:tc>
        <w:tc>
          <w:tcPr>
            <w:tcW w:w="468" w:type="pct"/>
            <w:vAlign w:val="center"/>
          </w:tcPr>
          <w:p w:rsidR="009D002F" w:rsidRPr="0087602A" w:rsidRDefault="009D002F" w:rsidP="009D002F">
            <w:pPr>
              <w:jc w:val="center"/>
              <w:rPr>
                <w:rFonts w:cs="Arial"/>
              </w:rPr>
            </w:pPr>
            <w:r w:rsidRPr="0087602A">
              <w:rPr>
                <w:rFonts w:cs="Arial"/>
              </w:rPr>
              <w:t>PCT</w:t>
            </w:r>
          </w:p>
        </w:tc>
        <w:tc>
          <w:tcPr>
            <w:tcW w:w="461" w:type="pct"/>
            <w:vAlign w:val="center"/>
          </w:tcPr>
          <w:p w:rsidR="009D002F" w:rsidRPr="0087602A" w:rsidRDefault="009D002F" w:rsidP="009D002F">
            <w:pPr>
              <w:jc w:val="center"/>
              <w:rPr>
                <w:rFonts w:cs="Arial"/>
                <w:color w:val="000000"/>
              </w:rPr>
            </w:pPr>
            <w:r w:rsidRPr="0087602A">
              <w:rPr>
                <w:rFonts w:cs="Arial"/>
                <w:color w:val="000000"/>
              </w:rPr>
              <w:t>165</w:t>
            </w:r>
          </w:p>
        </w:tc>
        <w:tc>
          <w:tcPr>
            <w:tcW w:w="45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c>
          <w:tcPr>
            <w:tcW w:w="430" w:type="pct"/>
            <w:vAlign w:val="center"/>
          </w:tcPr>
          <w:p w:rsidR="009D002F" w:rsidRPr="0087602A" w:rsidRDefault="009D002F" w:rsidP="009D002F">
            <w:pPr>
              <w:jc w:val="center"/>
              <w:rPr>
                <w:rFonts w:cs="Arial"/>
                <w:color w:val="000000"/>
              </w:rPr>
            </w:pPr>
          </w:p>
        </w:tc>
      </w:tr>
    </w:tbl>
    <w:p w:rsidR="0087602A" w:rsidRDefault="0087602A" w:rsidP="00F326FF">
      <w:pPr>
        <w:jc w:val="both"/>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EE5063" w:rsidRDefault="00EE5063" w:rsidP="00EE5063">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EE5063" w:rsidRDefault="00EE5063" w:rsidP="00EE5063"/>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EE5063">
        <w:trPr>
          <w:trHeight w:val="454"/>
          <w:jc w:val="center"/>
        </w:trPr>
        <w:tc>
          <w:tcPr>
            <w:tcW w:w="4637" w:type="dxa"/>
            <w:tcBorders>
              <w:bottom w:val="single" w:sz="4" w:space="0" w:color="000000"/>
            </w:tcBorders>
          </w:tcPr>
          <w:p w:rsidR="0081519F" w:rsidRDefault="0081519F" w:rsidP="00F01859">
            <w:r>
              <w:t>E-mail profissional:</w:t>
            </w:r>
          </w:p>
        </w:tc>
        <w:tc>
          <w:tcPr>
            <w:tcW w:w="4926" w:type="dxa"/>
            <w:tcBorders>
              <w:bottom w:val="single" w:sz="4" w:space="0" w:color="000000"/>
            </w:tcBorders>
          </w:tcPr>
          <w:p w:rsidR="0081519F" w:rsidRDefault="0081519F" w:rsidP="00F01859">
            <w:r>
              <w:t>E-mail pessoal:</w:t>
            </w:r>
          </w:p>
        </w:tc>
      </w:tr>
      <w:tr w:rsidR="00EE5063" w:rsidTr="00EE5063">
        <w:trPr>
          <w:trHeight w:val="454"/>
          <w:jc w:val="center"/>
        </w:trPr>
        <w:tc>
          <w:tcPr>
            <w:tcW w:w="9563" w:type="dxa"/>
            <w:gridSpan w:val="2"/>
            <w:tcBorders>
              <w:left w:val="nil"/>
              <w:right w:val="nil"/>
            </w:tcBorders>
          </w:tcPr>
          <w:p w:rsidR="00EE5063" w:rsidRDefault="00EE5063" w:rsidP="00F01859"/>
        </w:tc>
      </w:tr>
      <w:tr w:rsidR="00256794" w:rsidTr="00EE5063">
        <w:trPr>
          <w:trHeight w:val="454"/>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EE5063">
        <w:trPr>
          <w:trHeight w:val="454"/>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EE5063">
        <w:trPr>
          <w:trHeight w:val="454"/>
          <w:jc w:val="center"/>
        </w:trPr>
        <w:tc>
          <w:tcPr>
            <w:tcW w:w="9563" w:type="dxa"/>
            <w:gridSpan w:val="2"/>
          </w:tcPr>
          <w:p w:rsidR="00256794" w:rsidRDefault="00256794" w:rsidP="00960E9B">
            <w:r>
              <w:t>Local e Data:</w:t>
            </w:r>
          </w:p>
        </w:tc>
      </w:tr>
      <w:tr w:rsidR="00256794" w:rsidTr="00EE5063">
        <w:trPr>
          <w:trHeight w:val="454"/>
          <w:jc w:val="center"/>
        </w:trPr>
        <w:tc>
          <w:tcPr>
            <w:tcW w:w="9563" w:type="dxa"/>
            <w:gridSpan w:val="2"/>
          </w:tcPr>
          <w:p w:rsidR="00256794" w:rsidRDefault="00256794" w:rsidP="00960E9B">
            <w:r>
              <w:t>Assinatura:</w:t>
            </w:r>
          </w:p>
        </w:tc>
      </w:tr>
    </w:tbl>
    <w:p w:rsidR="00807ED0" w:rsidRDefault="00807ED0" w:rsidP="00E76699">
      <w:pPr>
        <w:pStyle w:val="Ttulo1"/>
      </w:pPr>
    </w:p>
    <w:p w:rsidR="00EE5063" w:rsidRDefault="00EE5063" w:rsidP="00E76699">
      <w:pPr>
        <w:pStyle w:val="Ttulo1"/>
      </w:pPr>
    </w:p>
    <w:p w:rsidR="00EE5063" w:rsidRDefault="00EE5063" w:rsidP="00E76699">
      <w:pPr>
        <w:pStyle w:val="Ttulo1"/>
      </w:pPr>
    </w:p>
    <w:p w:rsidR="009D002F" w:rsidRDefault="009D002F" w:rsidP="00E76699">
      <w:pPr>
        <w:pStyle w:val="Ttulo1"/>
      </w:pPr>
    </w:p>
    <w:p w:rsidR="00E76699" w:rsidRPr="0002628D" w:rsidRDefault="003A5970" w:rsidP="00E76699">
      <w:pPr>
        <w:pStyle w:val="Ttulo1"/>
        <w:rPr>
          <w:bCs/>
        </w:rPr>
      </w:pPr>
      <w:r>
        <w:t xml:space="preserve">PREGÃO ELETRÔNICO Nº </w:t>
      </w:r>
      <w:r w:rsidR="00086415">
        <w:t>02/2026</w:t>
      </w:r>
    </w:p>
    <w:p w:rsidR="00E76699" w:rsidRPr="00F6568A" w:rsidRDefault="00E76699" w:rsidP="00E76699">
      <w:pPr>
        <w:pStyle w:val="Ttulo1"/>
      </w:pPr>
      <w:r>
        <w:t xml:space="preserve">ANEXO V – MODELO DE PROPOSTA COMERCIAL – </w:t>
      </w:r>
      <w:r w:rsidRPr="00F6568A">
        <w:t>COTA RESERVADA</w:t>
      </w:r>
    </w:p>
    <w:p w:rsidR="00102C51" w:rsidRPr="00726762" w:rsidRDefault="003B103E" w:rsidP="00102C51">
      <w:pPr>
        <w:jc w:val="both"/>
        <w:rPr>
          <w:u w:val="single"/>
        </w:rPr>
      </w:pPr>
      <w:r>
        <w:rPr>
          <w:u w:val="single"/>
        </w:rPr>
        <w:t>Participação s</w:t>
      </w:r>
      <w:r w:rsidR="00102C51" w:rsidRPr="00726762">
        <w:rPr>
          <w:u w:val="single"/>
        </w:rPr>
        <w:t xml:space="preserve">omente </w:t>
      </w:r>
      <w:r>
        <w:rPr>
          <w:u w:val="single"/>
        </w:rPr>
        <w:t>das</w:t>
      </w:r>
      <w:r w:rsidR="00102C51" w:rsidRPr="00726762">
        <w:rPr>
          <w:u w:val="single"/>
        </w:rPr>
        <w:t xml:space="preserve">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830D6">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830D6">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830D6">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386F6A" w:rsidRPr="002E58C5">
        <w:rPr>
          <w:b/>
        </w:rPr>
        <w:t xml:space="preserve">REGISTRO DE PREÇOS PARA </w:t>
      </w:r>
      <w:r w:rsidR="00386F6A">
        <w:rPr>
          <w:b/>
        </w:rPr>
        <w:t xml:space="preserve">O </w:t>
      </w:r>
      <w:r w:rsidR="0087602A" w:rsidRPr="00255E95">
        <w:rPr>
          <w:b/>
          <w:bCs/>
        </w:rPr>
        <w:t xml:space="preserve">FORNECIMENTO DE MEDICAMENTOS, FRALDAS, NUTRIÇÃO E CURATIVOS </w:t>
      </w:r>
      <w:r w:rsidR="0087602A" w:rsidRPr="00255E95">
        <w:rPr>
          <w:b/>
        </w:rPr>
        <w:t>PROVENIENTES DE AÇÃO JUDICIAL</w:t>
      </w:r>
      <w:r w:rsidRPr="00E76699">
        <w:rPr>
          <w:color w:val="000000" w:themeColor="text1"/>
        </w:rPr>
        <w:t xml:space="preserve">, </w:t>
      </w:r>
      <w:r w:rsidR="002E58C5">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2E58C5">
        <w:rPr>
          <w:color w:val="000000" w:themeColor="text1"/>
        </w:rPr>
        <w:t>REFERENCIA.</w:t>
      </w:r>
    </w:p>
    <w:p w:rsidR="0087602A" w:rsidRDefault="0087602A" w:rsidP="00E76699">
      <w:pPr>
        <w:jc w:val="both"/>
        <w:rPr>
          <w:color w:val="000000" w:themeColor="text1"/>
        </w:rPr>
      </w:pPr>
    </w:p>
    <w:tbl>
      <w:tblPr>
        <w:tblStyle w:val="Tabelacomgrade"/>
        <w:tblW w:w="5000" w:type="pct"/>
        <w:tblLook w:val="04A0" w:firstRow="1" w:lastRow="0" w:firstColumn="1" w:lastColumn="0" w:noHBand="0" w:noVBand="1"/>
      </w:tblPr>
      <w:tblGrid>
        <w:gridCol w:w="647"/>
        <w:gridCol w:w="4639"/>
        <w:gridCol w:w="854"/>
        <w:gridCol w:w="908"/>
        <w:gridCol w:w="888"/>
        <w:gridCol w:w="848"/>
        <w:gridCol w:w="848"/>
      </w:tblGrid>
      <w:tr w:rsidR="0087602A" w:rsidRPr="0087602A" w:rsidTr="009D002F">
        <w:tc>
          <w:tcPr>
            <w:tcW w:w="328" w:type="pct"/>
            <w:vAlign w:val="center"/>
          </w:tcPr>
          <w:p w:rsidR="0087602A" w:rsidRPr="0087602A" w:rsidRDefault="0087602A" w:rsidP="0087602A">
            <w:pPr>
              <w:jc w:val="center"/>
              <w:rPr>
                <w:rFonts w:cs="Arial"/>
                <w:b/>
                <w:bCs/>
              </w:rPr>
            </w:pPr>
            <w:r w:rsidRPr="0087602A">
              <w:rPr>
                <w:rFonts w:cs="Arial"/>
                <w:b/>
                <w:bCs/>
              </w:rPr>
              <w:t>ITEM</w:t>
            </w:r>
          </w:p>
        </w:tc>
        <w:tc>
          <w:tcPr>
            <w:tcW w:w="2433" w:type="pct"/>
            <w:vAlign w:val="center"/>
          </w:tcPr>
          <w:p w:rsidR="0087602A" w:rsidRPr="0087602A" w:rsidRDefault="0087602A" w:rsidP="0087602A">
            <w:pPr>
              <w:jc w:val="center"/>
              <w:rPr>
                <w:rFonts w:cs="Arial"/>
                <w:b/>
                <w:bCs/>
              </w:rPr>
            </w:pPr>
            <w:r w:rsidRPr="0087602A">
              <w:rPr>
                <w:rFonts w:cs="Arial"/>
                <w:b/>
                <w:bCs/>
              </w:rPr>
              <w:t>DESCRIÇÃO</w:t>
            </w:r>
          </w:p>
        </w:tc>
        <w:tc>
          <w:tcPr>
            <w:tcW w:w="468" w:type="pct"/>
            <w:vAlign w:val="center"/>
          </w:tcPr>
          <w:p w:rsidR="0087602A" w:rsidRPr="0087602A" w:rsidRDefault="0087602A" w:rsidP="0087602A">
            <w:pPr>
              <w:jc w:val="center"/>
              <w:rPr>
                <w:rFonts w:cs="Arial"/>
                <w:b/>
                <w:bCs/>
              </w:rPr>
            </w:pPr>
            <w:r w:rsidRPr="0087602A">
              <w:rPr>
                <w:rFonts w:cs="Arial"/>
                <w:b/>
                <w:bCs/>
              </w:rPr>
              <w:t>UNID.</w:t>
            </w:r>
          </w:p>
        </w:tc>
        <w:tc>
          <w:tcPr>
            <w:tcW w:w="461" w:type="pct"/>
            <w:vAlign w:val="center"/>
          </w:tcPr>
          <w:p w:rsidR="0087602A" w:rsidRPr="0087602A" w:rsidRDefault="0087602A" w:rsidP="0087602A">
            <w:pPr>
              <w:jc w:val="center"/>
              <w:rPr>
                <w:rFonts w:cs="Arial"/>
              </w:rPr>
            </w:pPr>
            <w:r w:rsidRPr="0087602A">
              <w:rPr>
                <w:rFonts w:cs="Arial"/>
                <w:b/>
                <w:bCs/>
              </w:rPr>
              <w:t>QUANT.</w:t>
            </w:r>
          </w:p>
        </w:tc>
        <w:tc>
          <w:tcPr>
            <w:tcW w:w="450" w:type="pct"/>
            <w:vAlign w:val="center"/>
          </w:tcPr>
          <w:p w:rsidR="0087602A" w:rsidRPr="00EE5063" w:rsidRDefault="0087602A" w:rsidP="0087602A">
            <w:pPr>
              <w:jc w:val="center"/>
              <w:rPr>
                <w:rFonts w:eastAsia="Times New Roman" w:cs="Times New Roman"/>
                <w:b/>
                <w:lang w:eastAsia="pt-BR"/>
              </w:rPr>
            </w:pPr>
            <w:r w:rsidRPr="00EE5063">
              <w:rPr>
                <w:rFonts w:eastAsia="Times New Roman" w:cs="Times New Roman"/>
                <w:b/>
                <w:lang w:eastAsia="pt-BR"/>
              </w:rPr>
              <w:t>MARCA</w:t>
            </w:r>
          </w:p>
        </w:tc>
        <w:tc>
          <w:tcPr>
            <w:tcW w:w="430" w:type="pct"/>
            <w:vAlign w:val="center"/>
          </w:tcPr>
          <w:p w:rsidR="0087602A" w:rsidRPr="00EE5063" w:rsidRDefault="0087602A" w:rsidP="0087602A">
            <w:pPr>
              <w:jc w:val="center"/>
              <w:rPr>
                <w:rFonts w:eastAsia="Times New Roman" w:cs="Times New Roman"/>
                <w:b/>
                <w:lang w:eastAsia="pt-BR"/>
              </w:rPr>
            </w:pPr>
            <w:r w:rsidRPr="00EE5063">
              <w:rPr>
                <w:rFonts w:eastAsia="Times New Roman" w:cs="Times New Roman"/>
                <w:b/>
                <w:lang w:eastAsia="pt-BR"/>
              </w:rPr>
              <w:t>VALOR UNIT.</w:t>
            </w:r>
          </w:p>
        </w:tc>
        <w:tc>
          <w:tcPr>
            <w:tcW w:w="430" w:type="pct"/>
            <w:vAlign w:val="center"/>
          </w:tcPr>
          <w:p w:rsidR="0087602A" w:rsidRPr="00EE5063" w:rsidRDefault="0087602A" w:rsidP="0087602A">
            <w:pPr>
              <w:jc w:val="center"/>
              <w:rPr>
                <w:rFonts w:eastAsia="Times New Roman" w:cs="Times New Roman"/>
                <w:b/>
                <w:lang w:eastAsia="pt-BR"/>
              </w:rPr>
            </w:pPr>
            <w:r w:rsidRPr="00EE5063">
              <w:rPr>
                <w:rFonts w:eastAsia="Times New Roman" w:cs="Times New Roman"/>
                <w:b/>
                <w:lang w:eastAsia="pt-BR"/>
              </w:rPr>
              <w:t>VALOR TOTAL</w:t>
            </w:r>
          </w:p>
        </w:tc>
      </w:tr>
      <w:tr w:rsidR="0087602A" w:rsidRPr="0087602A" w:rsidTr="009D002F">
        <w:tc>
          <w:tcPr>
            <w:tcW w:w="328" w:type="pct"/>
            <w:vAlign w:val="center"/>
          </w:tcPr>
          <w:p w:rsidR="0087602A" w:rsidRPr="0087602A" w:rsidRDefault="009D002F" w:rsidP="00086415">
            <w:pPr>
              <w:jc w:val="center"/>
              <w:rPr>
                <w:rFonts w:cs="Arial"/>
              </w:rPr>
            </w:pPr>
            <w:r>
              <w:rPr>
                <w:rFonts w:cs="Arial"/>
              </w:rPr>
              <w:t>20</w:t>
            </w:r>
          </w:p>
        </w:tc>
        <w:tc>
          <w:tcPr>
            <w:tcW w:w="2433" w:type="pct"/>
          </w:tcPr>
          <w:p w:rsidR="0087602A" w:rsidRPr="0087602A" w:rsidRDefault="0087602A" w:rsidP="00086415">
            <w:pPr>
              <w:jc w:val="both"/>
              <w:rPr>
                <w:rFonts w:cs="Arial"/>
              </w:rPr>
            </w:pPr>
            <w:r w:rsidRPr="0087602A">
              <w:rPr>
                <w:rFonts w:cs="Arial"/>
              </w:rPr>
              <w:t>CANETA INSULINA NOVORAPID FLEXPEN 100U/ML 3ML</w:t>
            </w:r>
          </w:p>
        </w:tc>
        <w:tc>
          <w:tcPr>
            <w:tcW w:w="468" w:type="pct"/>
            <w:vAlign w:val="center"/>
          </w:tcPr>
          <w:p w:rsidR="0087602A" w:rsidRPr="0087602A" w:rsidRDefault="0087602A" w:rsidP="00086415">
            <w:pPr>
              <w:jc w:val="center"/>
              <w:rPr>
                <w:rFonts w:cs="Arial"/>
              </w:rPr>
            </w:pPr>
            <w:r w:rsidRPr="0087602A">
              <w:rPr>
                <w:rFonts w:cs="Arial"/>
              </w:rPr>
              <w:t>CAN.</w:t>
            </w:r>
          </w:p>
        </w:tc>
        <w:tc>
          <w:tcPr>
            <w:tcW w:w="461" w:type="pct"/>
            <w:vAlign w:val="center"/>
          </w:tcPr>
          <w:p w:rsidR="0087602A" w:rsidRPr="0087602A" w:rsidRDefault="0087602A" w:rsidP="00086415">
            <w:pPr>
              <w:jc w:val="center"/>
              <w:rPr>
                <w:rFonts w:cs="Arial"/>
                <w:color w:val="000000"/>
              </w:rPr>
            </w:pPr>
            <w:r w:rsidRPr="0087602A">
              <w:rPr>
                <w:rFonts w:cs="Arial"/>
                <w:color w:val="000000"/>
              </w:rPr>
              <w:t>26</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21</w:t>
            </w:r>
          </w:p>
        </w:tc>
        <w:tc>
          <w:tcPr>
            <w:tcW w:w="2433" w:type="pct"/>
          </w:tcPr>
          <w:p w:rsidR="0087602A" w:rsidRPr="0087602A" w:rsidRDefault="0087602A" w:rsidP="00086415">
            <w:pPr>
              <w:jc w:val="both"/>
              <w:rPr>
                <w:rFonts w:cs="Arial"/>
              </w:rPr>
            </w:pPr>
            <w:r w:rsidRPr="0087602A">
              <w:rPr>
                <w:rFonts w:cs="Arial"/>
              </w:rPr>
              <w:t>CANETA INSULINA VICTOZA ® LIRAGLUTIDA 6MG/ML</w:t>
            </w:r>
          </w:p>
        </w:tc>
        <w:tc>
          <w:tcPr>
            <w:tcW w:w="468" w:type="pct"/>
            <w:vAlign w:val="center"/>
          </w:tcPr>
          <w:p w:rsidR="0087602A" w:rsidRPr="0087602A" w:rsidRDefault="0087602A" w:rsidP="00086415">
            <w:pPr>
              <w:jc w:val="center"/>
              <w:rPr>
                <w:rFonts w:cs="Arial"/>
              </w:rPr>
            </w:pPr>
            <w:r w:rsidRPr="0087602A">
              <w:rPr>
                <w:rFonts w:cs="Arial"/>
              </w:rPr>
              <w:t>CAN.</w:t>
            </w:r>
          </w:p>
        </w:tc>
        <w:tc>
          <w:tcPr>
            <w:tcW w:w="461" w:type="pct"/>
            <w:vAlign w:val="center"/>
          </w:tcPr>
          <w:p w:rsidR="0087602A" w:rsidRPr="0087602A" w:rsidRDefault="0087602A" w:rsidP="00086415">
            <w:pPr>
              <w:jc w:val="center"/>
              <w:rPr>
                <w:rFonts w:cs="Arial"/>
                <w:color w:val="000000"/>
              </w:rPr>
            </w:pPr>
            <w:r w:rsidRPr="0087602A">
              <w:rPr>
                <w:rFonts w:cs="Arial"/>
                <w:color w:val="000000"/>
              </w:rPr>
              <w:t>18</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22</w:t>
            </w:r>
          </w:p>
        </w:tc>
        <w:tc>
          <w:tcPr>
            <w:tcW w:w="2433" w:type="pct"/>
          </w:tcPr>
          <w:p w:rsidR="0087602A" w:rsidRPr="0087602A" w:rsidRDefault="0087602A" w:rsidP="00086415">
            <w:pPr>
              <w:jc w:val="both"/>
              <w:rPr>
                <w:rFonts w:cs="Arial"/>
              </w:rPr>
            </w:pPr>
            <w:r w:rsidRPr="0087602A">
              <w:rPr>
                <w:rFonts w:cs="Arial"/>
              </w:rPr>
              <w:t>DAFLON® 1000MG</w:t>
            </w:r>
          </w:p>
        </w:tc>
        <w:tc>
          <w:tcPr>
            <w:tcW w:w="468" w:type="pct"/>
            <w:vAlign w:val="center"/>
          </w:tcPr>
          <w:p w:rsidR="0087602A" w:rsidRPr="0087602A" w:rsidRDefault="0087602A" w:rsidP="00086415">
            <w:pPr>
              <w:jc w:val="center"/>
              <w:rPr>
                <w:rFonts w:cs="Arial"/>
              </w:rPr>
            </w:pPr>
            <w:r w:rsidRPr="0087602A">
              <w:rPr>
                <w:rFonts w:cs="Arial"/>
              </w:rPr>
              <w:t>COMP.</w:t>
            </w:r>
          </w:p>
        </w:tc>
        <w:tc>
          <w:tcPr>
            <w:tcW w:w="461" w:type="pct"/>
            <w:vAlign w:val="center"/>
          </w:tcPr>
          <w:p w:rsidR="0087602A" w:rsidRPr="0087602A" w:rsidRDefault="0087602A" w:rsidP="00086415">
            <w:pPr>
              <w:jc w:val="center"/>
              <w:rPr>
                <w:rFonts w:cs="Arial"/>
                <w:color w:val="000000"/>
              </w:rPr>
            </w:pPr>
            <w:r w:rsidRPr="0087602A">
              <w:rPr>
                <w:rFonts w:cs="Arial"/>
                <w:color w:val="000000"/>
              </w:rPr>
              <w:t>225</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23</w:t>
            </w:r>
          </w:p>
        </w:tc>
        <w:tc>
          <w:tcPr>
            <w:tcW w:w="2433" w:type="pct"/>
          </w:tcPr>
          <w:p w:rsidR="0087602A" w:rsidRPr="0087602A" w:rsidRDefault="0087602A" w:rsidP="00086415">
            <w:pPr>
              <w:tabs>
                <w:tab w:val="left" w:pos="990"/>
              </w:tabs>
              <w:jc w:val="both"/>
              <w:rPr>
                <w:rFonts w:cs="Arial"/>
              </w:rPr>
            </w:pPr>
            <w:r w:rsidRPr="0087602A">
              <w:rPr>
                <w:rFonts w:cs="Arial"/>
              </w:rPr>
              <w:t>DIVALPROATO DE SODIO 500 MG -COMP. REVESTIDOS COM LIBERAÇÃO ENTERICA</w:t>
            </w:r>
          </w:p>
        </w:tc>
        <w:tc>
          <w:tcPr>
            <w:tcW w:w="468" w:type="pct"/>
            <w:vAlign w:val="center"/>
          </w:tcPr>
          <w:p w:rsidR="0087602A" w:rsidRPr="0087602A" w:rsidRDefault="0087602A" w:rsidP="00086415">
            <w:pPr>
              <w:jc w:val="center"/>
              <w:rPr>
                <w:rFonts w:cs="Arial"/>
              </w:rPr>
            </w:pPr>
            <w:r w:rsidRPr="0087602A">
              <w:rPr>
                <w:rFonts w:cs="Arial"/>
              </w:rPr>
              <w:t>COMP.</w:t>
            </w:r>
          </w:p>
        </w:tc>
        <w:tc>
          <w:tcPr>
            <w:tcW w:w="461" w:type="pct"/>
            <w:vAlign w:val="center"/>
          </w:tcPr>
          <w:p w:rsidR="0087602A" w:rsidRPr="0087602A" w:rsidRDefault="0087602A" w:rsidP="00086415">
            <w:pPr>
              <w:jc w:val="center"/>
              <w:rPr>
                <w:rFonts w:cs="Arial"/>
                <w:color w:val="000000"/>
              </w:rPr>
            </w:pPr>
            <w:r w:rsidRPr="0087602A">
              <w:rPr>
                <w:rFonts w:cs="Arial"/>
                <w:color w:val="000000"/>
              </w:rPr>
              <w:t>225</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24</w:t>
            </w:r>
          </w:p>
        </w:tc>
        <w:tc>
          <w:tcPr>
            <w:tcW w:w="2433" w:type="pct"/>
          </w:tcPr>
          <w:p w:rsidR="0087602A" w:rsidRPr="0087602A" w:rsidRDefault="0087602A" w:rsidP="00086415">
            <w:pPr>
              <w:jc w:val="both"/>
              <w:rPr>
                <w:rFonts w:cs="Arial"/>
              </w:rPr>
            </w:pPr>
            <w:r w:rsidRPr="0087602A">
              <w:rPr>
                <w:rFonts w:cs="Arial"/>
              </w:rPr>
              <w:t>IMATINIBE 400MG, MESILATO</w:t>
            </w:r>
          </w:p>
        </w:tc>
        <w:tc>
          <w:tcPr>
            <w:tcW w:w="468" w:type="pct"/>
            <w:vAlign w:val="center"/>
          </w:tcPr>
          <w:p w:rsidR="0087602A" w:rsidRPr="0087602A" w:rsidRDefault="0087602A" w:rsidP="00086415">
            <w:pPr>
              <w:jc w:val="center"/>
              <w:rPr>
                <w:rFonts w:cs="Arial"/>
              </w:rPr>
            </w:pPr>
            <w:r w:rsidRPr="0087602A">
              <w:rPr>
                <w:rFonts w:cs="Arial"/>
              </w:rPr>
              <w:t>COMP.</w:t>
            </w:r>
          </w:p>
        </w:tc>
        <w:tc>
          <w:tcPr>
            <w:tcW w:w="461" w:type="pct"/>
            <w:vAlign w:val="center"/>
          </w:tcPr>
          <w:p w:rsidR="0087602A" w:rsidRPr="0087602A" w:rsidRDefault="0087602A" w:rsidP="00086415">
            <w:pPr>
              <w:jc w:val="center"/>
              <w:rPr>
                <w:rFonts w:cs="Arial"/>
                <w:color w:val="000000"/>
              </w:rPr>
            </w:pPr>
            <w:r w:rsidRPr="0087602A">
              <w:rPr>
                <w:rFonts w:cs="Arial"/>
                <w:color w:val="000000"/>
              </w:rPr>
              <w:t>112</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25</w:t>
            </w:r>
          </w:p>
        </w:tc>
        <w:tc>
          <w:tcPr>
            <w:tcW w:w="2433" w:type="pct"/>
          </w:tcPr>
          <w:p w:rsidR="0087602A" w:rsidRPr="0087602A" w:rsidRDefault="0087602A" w:rsidP="00086415">
            <w:pPr>
              <w:jc w:val="both"/>
              <w:rPr>
                <w:rFonts w:cs="Arial"/>
                <w:bCs/>
              </w:rPr>
            </w:pPr>
            <w:r w:rsidRPr="0087602A">
              <w:rPr>
                <w:rFonts w:cs="Arial"/>
              </w:rPr>
              <w:t>LAMOTRIGINA 100 MG</w:t>
            </w:r>
          </w:p>
        </w:tc>
        <w:tc>
          <w:tcPr>
            <w:tcW w:w="468" w:type="pct"/>
            <w:vAlign w:val="center"/>
          </w:tcPr>
          <w:p w:rsidR="0087602A" w:rsidRPr="0087602A" w:rsidRDefault="0087602A" w:rsidP="00086415">
            <w:pPr>
              <w:jc w:val="center"/>
              <w:rPr>
                <w:rFonts w:cs="Arial"/>
              </w:rPr>
            </w:pPr>
            <w:r w:rsidRPr="0087602A">
              <w:rPr>
                <w:rFonts w:cs="Arial"/>
              </w:rPr>
              <w:t>COMP.</w:t>
            </w:r>
          </w:p>
        </w:tc>
        <w:tc>
          <w:tcPr>
            <w:tcW w:w="461" w:type="pct"/>
            <w:vAlign w:val="center"/>
          </w:tcPr>
          <w:p w:rsidR="0087602A" w:rsidRPr="0087602A" w:rsidRDefault="0087602A" w:rsidP="00086415">
            <w:pPr>
              <w:jc w:val="center"/>
              <w:rPr>
                <w:rFonts w:cs="Arial"/>
                <w:color w:val="000000"/>
              </w:rPr>
            </w:pPr>
            <w:r w:rsidRPr="0087602A">
              <w:rPr>
                <w:rFonts w:cs="Arial"/>
                <w:color w:val="000000"/>
              </w:rPr>
              <w:t>225</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26</w:t>
            </w:r>
          </w:p>
        </w:tc>
        <w:tc>
          <w:tcPr>
            <w:tcW w:w="2433" w:type="pct"/>
            <w:vAlign w:val="center"/>
          </w:tcPr>
          <w:p w:rsidR="0087602A" w:rsidRPr="0087602A" w:rsidRDefault="0087602A" w:rsidP="00086415">
            <w:pPr>
              <w:adjustRightInd w:val="0"/>
              <w:rPr>
                <w:rFonts w:cs="Arial"/>
              </w:rPr>
            </w:pPr>
            <w:r w:rsidRPr="0087602A">
              <w:rPr>
                <w:rFonts w:cs="Arial"/>
              </w:rPr>
              <w:t>LEVETIRACETAM 100MG/ ML – SOLUÇÃO ORAL</w:t>
            </w:r>
          </w:p>
        </w:tc>
        <w:tc>
          <w:tcPr>
            <w:tcW w:w="468" w:type="pct"/>
            <w:vAlign w:val="center"/>
          </w:tcPr>
          <w:p w:rsidR="0087602A" w:rsidRPr="0087602A" w:rsidRDefault="0087602A" w:rsidP="00086415">
            <w:pPr>
              <w:jc w:val="center"/>
              <w:rPr>
                <w:rFonts w:cs="Arial"/>
              </w:rPr>
            </w:pPr>
            <w:r w:rsidRPr="0087602A">
              <w:rPr>
                <w:rFonts w:cs="Arial"/>
              </w:rPr>
              <w:t>FRS</w:t>
            </w:r>
          </w:p>
        </w:tc>
        <w:tc>
          <w:tcPr>
            <w:tcW w:w="461" w:type="pct"/>
            <w:vAlign w:val="center"/>
          </w:tcPr>
          <w:p w:rsidR="0087602A" w:rsidRPr="0087602A" w:rsidRDefault="0087602A" w:rsidP="00086415">
            <w:pPr>
              <w:jc w:val="center"/>
              <w:rPr>
                <w:rFonts w:cs="Arial"/>
                <w:color w:val="000000"/>
              </w:rPr>
            </w:pPr>
            <w:r w:rsidRPr="0087602A">
              <w:rPr>
                <w:rFonts w:cs="Arial"/>
                <w:color w:val="000000"/>
              </w:rPr>
              <w:t>20</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27</w:t>
            </w:r>
          </w:p>
        </w:tc>
        <w:tc>
          <w:tcPr>
            <w:tcW w:w="2433" w:type="pct"/>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TOPIRAMATO 25MG</w:t>
            </w:r>
          </w:p>
        </w:tc>
        <w:tc>
          <w:tcPr>
            <w:tcW w:w="468" w:type="pct"/>
            <w:vAlign w:val="center"/>
          </w:tcPr>
          <w:p w:rsidR="0087602A" w:rsidRPr="0087602A" w:rsidRDefault="0087602A" w:rsidP="00086415">
            <w:pPr>
              <w:jc w:val="center"/>
              <w:rPr>
                <w:rFonts w:cs="Arial"/>
              </w:rPr>
            </w:pPr>
            <w:r w:rsidRPr="0087602A">
              <w:rPr>
                <w:rFonts w:cs="Arial"/>
              </w:rPr>
              <w:t>COMP</w:t>
            </w:r>
          </w:p>
        </w:tc>
        <w:tc>
          <w:tcPr>
            <w:tcW w:w="461" w:type="pct"/>
            <w:vAlign w:val="center"/>
          </w:tcPr>
          <w:p w:rsidR="0087602A" w:rsidRPr="0087602A" w:rsidRDefault="0087602A" w:rsidP="00086415">
            <w:pPr>
              <w:jc w:val="center"/>
              <w:rPr>
                <w:rFonts w:cs="Arial"/>
                <w:color w:val="000000"/>
              </w:rPr>
            </w:pPr>
            <w:r w:rsidRPr="0087602A">
              <w:rPr>
                <w:rFonts w:cs="Arial"/>
                <w:color w:val="000000"/>
              </w:rPr>
              <w:t>270</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28</w:t>
            </w:r>
          </w:p>
        </w:tc>
        <w:tc>
          <w:tcPr>
            <w:tcW w:w="2433" w:type="pct"/>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AGULHA HIPODERMICA 0,55X20MM - CX 100 UNID.</w:t>
            </w:r>
          </w:p>
        </w:tc>
        <w:tc>
          <w:tcPr>
            <w:tcW w:w="468" w:type="pct"/>
            <w:vAlign w:val="center"/>
          </w:tcPr>
          <w:p w:rsidR="0087602A" w:rsidRPr="0087602A" w:rsidRDefault="0087602A" w:rsidP="00086415">
            <w:pPr>
              <w:jc w:val="center"/>
              <w:rPr>
                <w:rFonts w:cs="Arial"/>
              </w:rPr>
            </w:pPr>
            <w:r w:rsidRPr="0087602A">
              <w:rPr>
                <w:rFonts w:cs="Arial"/>
              </w:rPr>
              <w:t>CX</w:t>
            </w:r>
          </w:p>
        </w:tc>
        <w:tc>
          <w:tcPr>
            <w:tcW w:w="461" w:type="pct"/>
            <w:vAlign w:val="center"/>
          </w:tcPr>
          <w:p w:rsidR="0087602A" w:rsidRPr="0087602A" w:rsidRDefault="0087602A" w:rsidP="00086415">
            <w:pPr>
              <w:jc w:val="center"/>
              <w:rPr>
                <w:rFonts w:cs="Arial"/>
                <w:color w:val="000000"/>
              </w:rPr>
            </w:pPr>
            <w:r w:rsidRPr="0087602A">
              <w:rPr>
                <w:rFonts w:cs="Arial"/>
                <w:color w:val="000000"/>
              </w:rPr>
              <w:t>3</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29</w:t>
            </w:r>
          </w:p>
        </w:tc>
        <w:tc>
          <w:tcPr>
            <w:tcW w:w="2433" w:type="pct"/>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ESPUMA ANTISSEPTICA SKILONFOAM - 150 ML</w:t>
            </w:r>
          </w:p>
        </w:tc>
        <w:tc>
          <w:tcPr>
            <w:tcW w:w="468" w:type="pct"/>
            <w:vAlign w:val="center"/>
          </w:tcPr>
          <w:p w:rsidR="0087602A" w:rsidRPr="0087602A" w:rsidRDefault="0087602A" w:rsidP="00086415">
            <w:pPr>
              <w:jc w:val="center"/>
              <w:rPr>
                <w:rFonts w:cs="Arial"/>
              </w:rPr>
            </w:pPr>
            <w:r w:rsidRPr="0087602A">
              <w:rPr>
                <w:rFonts w:cs="Arial"/>
              </w:rPr>
              <w:t>FR</w:t>
            </w:r>
          </w:p>
        </w:tc>
        <w:tc>
          <w:tcPr>
            <w:tcW w:w="461" w:type="pct"/>
            <w:vAlign w:val="center"/>
          </w:tcPr>
          <w:p w:rsidR="0087602A" w:rsidRPr="0087602A" w:rsidRDefault="0087602A" w:rsidP="00086415">
            <w:pPr>
              <w:jc w:val="center"/>
              <w:rPr>
                <w:rFonts w:cs="Arial"/>
                <w:color w:val="000000"/>
              </w:rPr>
            </w:pPr>
            <w:r w:rsidRPr="0087602A">
              <w:rPr>
                <w:rFonts w:cs="Arial"/>
                <w:color w:val="000000"/>
              </w:rPr>
              <w:t>3</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30</w:t>
            </w:r>
          </w:p>
        </w:tc>
        <w:tc>
          <w:tcPr>
            <w:tcW w:w="2433" w:type="pct"/>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FRALDA GERIÁTRICA TAM EG DESCARTÁVEL HIPOALÉRGICA; COMPOSTA DE FIBRA CELULOSE E POLIPROPILENO; FILMES DE POLIETILENO E POLIPROPILENO; ADESIVOS TERMOPLÁSTICOS, FIOS ELÁSTICOS NAS PERNAS, REGULÁVEIS, FORMATO ANATÔMICO, COM FLOCOGEL ABSORVENTE; PARA USO GERIÁTRICO; NO TAMANHO ADULTO (EXTRA GRANDE); COM EMBALAGEM APROPRIADA. PESO DO USUÁRIO DE ACIMA DE 90 KG; MEDIDA DA CINTURA DE 140 A 160 CM.</w:t>
            </w:r>
          </w:p>
        </w:tc>
        <w:tc>
          <w:tcPr>
            <w:tcW w:w="468" w:type="pct"/>
            <w:vAlign w:val="center"/>
          </w:tcPr>
          <w:p w:rsidR="0087602A" w:rsidRPr="0087602A" w:rsidRDefault="0087602A" w:rsidP="00086415">
            <w:pPr>
              <w:jc w:val="center"/>
              <w:rPr>
                <w:rFonts w:cs="Arial"/>
              </w:rPr>
            </w:pPr>
            <w:r w:rsidRPr="0087602A">
              <w:rPr>
                <w:rFonts w:cs="Arial"/>
              </w:rPr>
              <w:t>UND</w:t>
            </w:r>
          </w:p>
        </w:tc>
        <w:tc>
          <w:tcPr>
            <w:tcW w:w="461" w:type="pct"/>
            <w:vAlign w:val="center"/>
          </w:tcPr>
          <w:p w:rsidR="0087602A" w:rsidRPr="0087602A" w:rsidRDefault="0087602A" w:rsidP="00086415">
            <w:pPr>
              <w:jc w:val="center"/>
              <w:rPr>
                <w:rFonts w:cs="Arial"/>
                <w:color w:val="000000"/>
              </w:rPr>
            </w:pPr>
            <w:r w:rsidRPr="0087602A">
              <w:rPr>
                <w:rFonts w:cs="Arial"/>
                <w:color w:val="000000"/>
              </w:rPr>
              <w:t>1.466</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31</w:t>
            </w:r>
          </w:p>
        </w:tc>
        <w:tc>
          <w:tcPr>
            <w:tcW w:w="2433" w:type="pct"/>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FRALDA GERIÁTRICA TAM G DESCARTÁVEL HIPOALÉRGICA; COMPOSTA DE FIBRA CELULOSE E POLIPROPILENO; FILMES DE POLIETILENO E POLIPROPILENO; ADESIVOS TERMOPLÁSTICOS, FIOS ELÁSTICOS NAS PERNAS, REGULÁVEIS, FORMATO ANATÔMICO, COM FLOCOGEL ABSORVENTE; PARA USO GERIÁTRICO; NO TAMANHO ADULTO (GRANDE); COM EMBALAGEM APROPRIADA. PESO DO USUÁRIO DE ACIMA DE 80 KG; MEDIDA DA CINTURA DE 110 A 140 CM.</w:t>
            </w:r>
          </w:p>
        </w:tc>
        <w:tc>
          <w:tcPr>
            <w:tcW w:w="468" w:type="pct"/>
            <w:vAlign w:val="center"/>
          </w:tcPr>
          <w:p w:rsidR="0087602A" w:rsidRPr="0087602A" w:rsidRDefault="0087602A" w:rsidP="00086415">
            <w:pPr>
              <w:jc w:val="center"/>
              <w:rPr>
                <w:rFonts w:cs="Arial"/>
              </w:rPr>
            </w:pPr>
            <w:r w:rsidRPr="0087602A">
              <w:rPr>
                <w:rFonts w:cs="Arial"/>
              </w:rPr>
              <w:t>UND</w:t>
            </w:r>
          </w:p>
        </w:tc>
        <w:tc>
          <w:tcPr>
            <w:tcW w:w="461" w:type="pct"/>
            <w:vAlign w:val="center"/>
          </w:tcPr>
          <w:p w:rsidR="0087602A" w:rsidRPr="0087602A" w:rsidRDefault="0087602A" w:rsidP="00086415">
            <w:pPr>
              <w:jc w:val="center"/>
              <w:rPr>
                <w:rFonts w:cs="Arial"/>
                <w:color w:val="000000"/>
              </w:rPr>
            </w:pPr>
            <w:r w:rsidRPr="0087602A">
              <w:rPr>
                <w:rFonts w:cs="Arial"/>
                <w:color w:val="000000"/>
              </w:rPr>
              <w:t>2.141</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32</w:t>
            </w:r>
          </w:p>
        </w:tc>
        <w:tc>
          <w:tcPr>
            <w:tcW w:w="2433" w:type="pct"/>
            <w:vAlign w:val="center"/>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FRALDA GERIÁTRICA TAM P DESCARTÁVEL HIPOALÉRGICA; COMPOSTA DE FIBRA CELULOSE E POLIPROPILENO; FILMES DE POLIETILENO E POLIPROPILENO; ADESIVOS TERMOPLÁSTICOS, FIOS ELÁSTICOS NAS PERNAS, REGULÁVEIS, FORMATO ANATÔMICO, COM FLOCOGEL ABSORVENTE; PARA USO GERIÁTRICO; NO TAMANHO ADULTO (PEQUENO) COM EMBALAGEM APROPRIADA. PESO DO USUÁRIO DE 20 A 50 KG; MEDIDA DA CINTURA DE 40 A 100 CM.</w:t>
            </w:r>
          </w:p>
        </w:tc>
        <w:tc>
          <w:tcPr>
            <w:tcW w:w="468" w:type="pct"/>
            <w:vAlign w:val="center"/>
          </w:tcPr>
          <w:p w:rsidR="0087602A" w:rsidRPr="0087602A" w:rsidRDefault="0087602A" w:rsidP="00086415">
            <w:pPr>
              <w:jc w:val="center"/>
              <w:rPr>
                <w:rFonts w:cs="Arial"/>
              </w:rPr>
            </w:pPr>
            <w:r w:rsidRPr="0087602A">
              <w:rPr>
                <w:rFonts w:cs="Arial"/>
              </w:rPr>
              <w:t>UND</w:t>
            </w:r>
          </w:p>
        </w:tc>
        <w:tc>
          <w:tcPr>
            <w:tcW w:w="461" w:type="pct"/>
            <w:vAlign w:val="center"/>
          </w:tcPr>
          <w:p w:rsidR="0087602A" w:rsidRPr="0087602A" w:rsidRDefault="00E63CC2" w:rsidP="00086415">
            <w:pPr>
              <w:jc w:val="center"/>
              <w:rPr>
                <w:rFonts w:cs="Arial"/>
                <w:color w:val="000000"/>
              </w:rPr>
            </w:pPr>
            <w:r>
              <w:rPr>
                <w:rFonts w:cs="Arial"/>
                <w:color w:val="000000"/>
              </w:rPr>
              <w:t>676</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33</w:t>
            </w:r>
          </w:p>
        </w:tc>
        <w:tc>
          <w:tcPr>
            <w:tcW w:w="2433" w:type="pct"/>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FRALDA INFANTIL TOQUINHO TAM G / PCT 72 UNID.</w:t>
            </w:r>
          </w:p>
        </w:tc>
        <w:tc>
          <w:tcPr>
            <w:tcW w:w="468" w:type="pct"/>
            <w:vAlign w:val="center"/>
          </w:tcPr>
          <w:p w:rsidR="0087602A" w:rsidRPr="0087602A" w:rsidRDefault="0087602A" w:rsidP="00086415">
            <w:pPr>
              <w:jc w:val="center"/>
              <w:rPr>
                <w:rFonts w:cs="Arial"/>
              </w:rPr>
            </w:pPr>
            <w:r w:rsidRPr="0087602A">
              <w:rPr>
                <w:rFonts w:cs="Arial"/>
              </w:rPr>
              <w:t>PCT</w:t>
            </w:r>
          </w:p>
        </w:tc>
        <w:tc>
          <w:tcPr>
            <w:tcW w:w="461" w:type="pct"/>
            <w:vAlign w:val="center"/>
          </w:tcPr>
          <w:p w:rsidR="0087602A" w:rsidRPr="0087602A" w:rsidRDefault="0087602A" w:rsidP="00086415">
            <w:pPr>
              <w:jc w:val="center"/>
              <w:rPr>
                <w:rFonts w:cs="Arial"/>
                <w:color w:val="000000"/>
              </w:rPr>
            </w:pPr>
            <w:r w:rsidRPr="0087602A">
              <w:rPr>
                <w:rFonts w:cs="Arial"/>
                <w:color w:val="000000"/>
              </w:rPr>
              <w:t>11</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34</w:t>
            </w:r>
          </w:p>
        </w:tc>
        <w:tc>
          <w:tcPr>
            <w:tcW w:w="2433" w:type="pct"/>
            <w:vAlign w:val="center"/>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FRALDA INFANTIL TOQUINHO TAM SXG - PCT 54 UNID.</w:t>
            </w:r>
          </w:p>
        </w:tc>
        <w:tc>
          <w:tcPr>
            <w:tcW w:w="468" w:type="pct"/>
            <w:vAlign w:val="center"/>
          </w:tcPr>
          <w:p w:rsidR="0087602A" w:rsidRPr="0087602A" w:rsidRDefault="0087602A" w:rsidP="00086415">
            <w:pPr>
              <w:jc w:val="center"/>
              <w:rPr>
                <w:rFonts w:cs="Arial"/>
              </w:rPr>
            </w:pPr>
            <w:r w:rsidRPr="0087602A">
              <w:rPr>
                <w:rFonts w:cs="Arial"/>
              </w:rPr>
              <w:t>PCT</w:t>
            </w:r>
          </w:p>
        </w:tc>
        <w:tc>
          <w:tcPr>
            <w:tcW w:w="461" w:type="pct"/>
            <w:vAlign w:val="center"/>
          </w:tcPr>
          <w:p w:rsidR="0087602A" w:rsidRPr="0087602A" w:rsidRDefault="0087602A" w:rsidP="00086415">
            <w:pPr>
              <w:jc w:val="center"/>
              <w:rPr>
                <w:rFonts w:cs="Arial"/>
                <w:color w:val="000000"/>
              </w:rPr>
            </w:pPr>
            <w:r w:rsidRPr="0087602A">
              <w:rPr>
                <w:rFonts w:cs="Arial"/>
                <w:color w:val="000000"/>
              </w:rPr>
              <w:t>33</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tcBorders>
              <w:bottom w:val="single" w:sz="4" w:space="0" w:color="auto"/>
            </w:tcBorders>
            <w:vAlign w:val="center"/>
          </w:tcPr>
          <w:p w:rsidR="0087602A" w:rsidRPr="0087602A" w:rsidRDefault="009D002F" w:rsidP="00086415">
            <w:pPr>
              <w:jc w:val="center"/>
              <w:rPr>
                <w:rFonts w:cs="Arial"/>
              </w:rPr>
            </w:pPr>
            <w:r>
              <w:rPr>
                <w:rFonts w:cs="Arial"/>
              </w:rPr>
              <w:t>35</w:t>
            </w:r>
          </w:p>
        </w:tc>
        <w:tc>
          <w:tcPr>
            <w:tcW w:w="2433" w:type="pct"/>
            <w:tcBorders>
              <w:bottom w:val="single" w:sz="4" w:space="0" w:color="auto"/>
            </w:tcBorders>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LEITE COLASO UTH INTEGRAL</w:t>
            </w:r>
          </w:p>
        </w:tc>
        <w:tc>
          <w:tcPr>
            <w:tcW w:w="468" w:type="pct"/>
            <w:tcBorders>
              <w:bottom w:val="single" w:sz="4" w:space="0" w:color="auto"/>
            </w:tcBorders>
            <w:vAlign w:val="center"/>
          </w:tcPr>
          <w:p w:rsidR="0087602A" w:rsidRPr="0087602A" w:rsidRDefault="0087602A" w:rsidP="00086415">
            <w:pPr>
              <w:jc w:val="center"/>
              <w:rPr>
                <w:rFonts w:cs="Arial"/>
              </w:rPr>
            </w:pPr>
            <w:r w:rsidRPr="0087602A">
              <w:rPr>
                <w:rFonts w:cs="Arial"/>
              </w:rPr>
              <w:t>LT</w:t>
            </w:r>
          </w:p>
        </w:tc>
        <w:tc>
          <w:tcPr>
            <w:tcW w:w="461" w:type="pct"/>
            <w:tcBorders>
              <w:bottom w:val="single" w:sz="4" w:space="0" w:color="auto"/>
            </w:tcBorders>
            <w:vAlign w:val="center"/>
          </w:tcPr>
          <w:p w:rsidR="0087602A" w:rsidRPr="0087602A" w:rsidRDefault="0087602A" w:rsidP="00086415">
            <w:pPr>
              <w:jc w:val="center"/>
              <w:rPr>
                <w:rFonts w:cs="Arial"/>
                <w:color w:val="000000"/>
              </w:rPr>
            </w:pPr>
            <w:r w:rsidRPr="0087602A">
              <w:rPr>
                <w:rFonts w:cs="Arial"/>
                <w:color w:val="000000"/>
              </w:rPr>
              <w:t>116</w:t>
            </w:r>
          </w:p>
        </w:tc>
        <w:tc>
          <w:tcPr>
            <w:tcW w:w="450" w:type="pct"/>
            <w:tcBorders>
              <w:bottom w:val="single" w:sz="4" w:space="0" w:color="auto"/>
            </w:tcBorders>
            <w:vAlign w:val="center"/>
          </w:tcPr>
          <w:p w:rsidR="0087602A" w:rsidRPr="0087602A" w:rsidRDefault="0087602A" w:rsidP="0087602A">
            <w:pPr>
              <w:jc w:val="center"/>
              <w:rPr>
                <w:rFonts w:cs="Arial"/>
                <w:color w:val="000000"/>
              </w:rPr>
            </w:pPr>
          </w:p>
        </w:tc>
        <w:tc>
          <w:tcPr>
            <w:tcW w:w="430" w:type="pct"/>
            <w:tcBorders>
              <w:bottom w:val="single" w:sz="4" w:space="0" w:color="auto"/>
            </w:tcBorders>
            <w:vAlign w:val="center"/>
          </w:tcPr>
          <w:p w:rsidR="0087602A" w:rsidRPr="0087602A" w:rsidRDefault="0087602A" w:rsidP="0087602A">
            <w:pPr>
              <w:jc w:val="center"/>
              <w:rPr>
                <w:rFonts w:cs="Arial"/>
                <w:color w:val="000000"/>
              </w:rPr>
            </w:pPr>
          </w:p>
        </w:tc>
        <w:tc>
          <w:tcPr>
            <w:tcW w:w="430" w:type="pct"/>
            <w:tcBorders>
              <w:bottom w:val="single" w:sz="4" w:space="0" w:color="auto"/>
            </w:tcBorders>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36</w:t>
            </w:r>
          </w:p>
        </w:tc>
        <w:tc>
          <w:tcPr>
            <w:tcW w:w="2433" w:type="pct"/>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LEITE ZERO LACTOSE 1L SEMIDESNATADO</w:t>
            </w:r>
          </w:p>
        </w:tc>
        <w:tc>
          <w:tcPr>
            <w:tcW w:w="468" w:type="pct"/>
            <w:vAlign w:val="center"/>
          </w:tcPr>
          <w:p w:rsidR="0087602A" w:rsidRPr="0087602A" w:rsidRDefault="0087602A" w:rsidP="00086415">
            <w:pPr>
              <w:jc w:val="center"/>
              <w:rPr>
                <w:rFonts w:cs="Arial"/>
              </w:rPr>
            </w:pPr>
            <w:r w:rsidRPr="0087602A">
              <w:rPr>
                <w:rFonts w:cs="Arial"/>
              </w:rPr>
              <w:t>LT</w:t>
            </w:r>
          </w:p>
        </w:tc>
        <w:tc>
          <w:tcPr>
            <w:tcW w:w="461" w:type="pct"/>
            <w:vAlign w:val="center"/>
          </w:tcPr>
          <w:p w:rsidR="0087602A" w:rsidRPr="0087602A" w:rsidRDefault="0087602A" w:rsidP="00086415">
            <w:pPr>
              <w:jc w:val="center"/>
              <w:rPr>
                <w:rFonts w:cs="Arial"/>
                <w:color w:val="000000"/>
              </w:rPr>
            </w:pPr>
            <w:r w:rsidRPr="0087602A">
              <w:rPr>
                <w:rFonts w:cs="Arial"/>
                <w:color w:val="000000"/>
              </w:rPr>
              <w:t>105</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vAlign w:val="center"/>
          </w:tcPr>
          <w:p w:rsidR="0087602A" w:rsidRPr="0087602A" w:rsidRDefault="009D002F" w:rsidP="00086415">
            <w:pPr>
              <w:jc w:val="center"/>
              <w:rPr>
                <w:rFonts w:cs="Arial"/>
              </w:rPr>
            </w:pPr>
            <w:r>
              <w:rPr>
                <w:rFonts w:cs="Arial"/>
              </w:rPr>
              <w:t>37</w:t>
            </w:r>
          </w:p>
        </w:tc>
        <w:tc>
          <w:tcPr>
            <w:tcW w:w="2433" w:type="pct"/>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LENÇO UMEDECIDO INFANTIL - PCT 400 UNID</w:t>
            </w:r>
          </w:p>
        </w:tc>
        <w:tc>
          <w:tcPr>
            <w:tcW w:w="468" w:type="pct"/>
            <w:vAlign w:val="center"/>
          </w:tcPr>
          <w:p w:rsidR="0087602A" w:rsidRPr="0087602A" w:rsidRDefault="0087602A" w:rsidP="00086415">
            <w:pPr>
              <w:jc w:val="center"/>
              <w:rPr>
                <w:rFonts w:cs="Arial"/>
              </w:rPr>
            </w:pPr>
            <w:r w:rsidRPr="0087602A">
              <w:rPr>
                <w:rFonts w:cs="Arial"/>
              </w:rPr>
              <w:t>PCT</w:t>
            </w:r>
          </w:p>
        </w:tc>
        <w:tc>
          <w:tcPr>
            <w:tcW w:w="461" w:type="pct"/>
            <w:vAlign w:val="center"/>
          </w:tcPr>
          <w:p w:rsidR="0087602A" w:rsidRPr="0087602A" w:rsidRDefault="0087602A" w:rsidP="00086415">
            <w:pPr>
              <w:jc w:val="center"/>
              <w:rPr>
                <w:rFonts w:cs="Arial"/>
                <w:color w:val="000000"/>
              </w:rPr>
            </w:pPr>
            <w:r w:rsidRPr="0087602A">
              <w:rPr>
                <w:rFonts w:cs="Arial"/>
                <w:color w:val="000000"/>
              </w:rPr>
              <w:t>15</w:t>
            </w:r>
          </w:p>
        </w:tc>
        <w:tc>
          <w:tcPr>
            <w:tcW w:w="45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c>
          <w:tcPr>
            <w:tcW w:w="430" w:type="pct"/>
            <w:vAlign w:val="center"/>
          </w:tcPr>
          <w:p w:rsidR="0087602A" w:rsidRPr="0087602A" w:rsidRDefault="0087602A" w:rsidP="0087602A">
            <w:pPr>
              <w:jc w:val="center"/>
              <w:rPr>
                <w:rFonts w:cs="Arial"/>
                <w:color w:val="000000"/>
              </w:rPr>
            </w:pPr>
          </w:p>
        </w:tc>
      </w:tr>
      <w:tr w:rsidR="0087602A" w:rsidRPr="0087602A" w:rsidTr="009D002F">
        <w:tc>
          <w:tcPr>
            <w:tcW w:w="328" w:type="pct"/>
            <w:tcBorders>
              <w:bottom w:val="single" w:sz="4" w:space="0" w:color="auto"/>
            </w:tcBorders>
            <w:vAlign w:val="center"/>
          </w:tcPr>
          <w:p w:rsidR="0087602A" w:rsidRPr="0087602A" w:rsidRDefault="009D002F" w:rsidP="00086415">
            <w:pPr>
              <w:jc w:val="center"/>
              <w:rPr>
                <w:rFonts w:cs="Arial"/>
              </w:rPr>
            </w:pPr>
            <w:r>
              <w:rPr>
                <w:rFonts w:cs="Arial"/>
              </w:rPr>
              <w:t>38</w:t>
            </w:r>
          </w:p>
        </w:tc>
        <w:tc>
          <w:tcPr>
            <w:tcW w:w="2433" w:type="pct"/>
            <w:tcBorders>
              <w:bottom w:val="single" w:sz="4" w:space="0" w:color="auto"/>
            </w:tcBorders>
          </w:tcPr>
          <w:p w:rsidR="0087602A" w:rsidRPr="0087602A" w:rsidRDefault="0087602A" w:rsidP="00086415">
            <w:pPr>
              <w:pStyle w:val="Default"/>
              <w:jc w:val="both"/>
              <w:rPr>
                <w:rFonts w:ascii="Arial Narrow" w:hAnsi="Arial Narrow"/>
                <w:sz w:val="22"/>
                <w:szCs w:val="22"/>
              </w:rPr>
            </w:pPr>
            <w:r w:rsidRPr="0087602A">
              <w:rPr>
                <w:rFonts w:ascii="Arial Narrow" w:hAnsi="Arial Narrow"/>
                <w:sz w:val="22"/>
                <w:szCs w:val="22"/>
              </w:rPr>
              <w:t>TOALHAS UMEDECIDAS GERIATRICA 25 CM X 20 CM - PCT 40UNIDADES</w:t>
            </w:r>
          </w:p>
        </w:tc>
        <w:tc>
          <w:tcPr>
            <w:tcW w:w="468" w:type="pct"/>
            <w:tcBorders>
              <w:bottom w:val="single" w:sz="4" w:space="0" w:color="auto"/>
            </w:tcBorders>
            <w:vAlign w:val="center"/>
          </w:tcPr>
          <w:p w:rsidR="0087602A" w:rsidRPr="0087602A" w:rsidRDefault="0087602A" w:rsidP="00086415">
            <w:pPr>
              <w:jc w:val="center"/>
              <w:rPr>
                <w:rFonts w:cs="Arial"/>
              </w:rPr>
            </w:pPr>
            <w:r w:rsidRPr="0087602A">
              <w:rPr>
                <w:rFonts w:cs="Arial"/>
              </w:rPr>
              <w:t>PCT</w:t>
            </w:r>
          </w:p>
        </w:tc>
        <w:tc>
          <w:tcPr>
            <w:tcW w:w="461" w:type="pct"/>
            <w:tcBorders>
              <w:bottom w:val="single" w:sz="4" w:space="0" w:color="auto"/>
            </w:tcBorders>
            <w:vAlign w:val="center"/>
          </w:tcPr>
          <w:p w:rsidR="0087602A" w:rsidRPr="0087602A" w:rsidRDefault="0087602A" w:rsidP="00086415">
            <w:pPr>
              <w:jc w:val="center"/>
              <w:rPr>
                <w:rFonts w:cs="Arial"/>
                <w:color w:val="000000"/>
              </w:rPr>
            </w:pPr>
            <w:r w:rsidRPr="0087602A">
              <w:rPr>
                <w:rFonts w:cs="Arial"/>
                <w:color w:val="000000"/>
              </w:rPr>
              <w:t>55</w:t>
            </w:r>
          </w:p>
        </w:tc>
        <w:tc>
          <w:tcPr>
            <w:tcW w:w="450" w:type="pct"/>
            <w:tcBorders>
              <w:bottom w:val="single" w:sz="4" w:space="0" w:color="auto"/>
            </w:tcBorders>
            <w:vAlign w:val="center"/>
          </w:tcPr>
          <w:p w:rsidR="0087602A" w:rsidRPr="0087602A" w:rsidRDefault="0087602A" w:rsidP="0087602A">
            <w:pPr>
              <w:jc w:val="center"/>
              <w:rPr>
                <w:rFonts w:cs="Arial"/>
                <w:color w:val="000000"/>
              </w:rPr>
            </w:pPr>
          </w:p>
        </w:tc>
        <w:tc>
          <w:tcPr>
            <w:tcW w:w="430" w:type="pct"/>
            <w:tcBorders>
              <w:bottom w:val="single" w:sz="4" w:space="0" w:color="auto"/>
            </w:tcBorders>
            <w:vAlign w:val="center"/>
          </w:tcPr>
          <w:p w:rsidR="0087602A" w:rsidRPr="0087602A" w:rsidRDefault="0087602A" w:rsidP="0087602A">
            <w:pPr>
              <w:jc w:val="center"/>
              <w:rPr>
                <w:rFonts w:cs="Arial"/>
                <w:color w:val="000000"/>
              </w:rPr>
            </w:pPr>
          </w:p>
        </w:tc>
        <w:tc>
          <w:tcPr>
            <w:tcW w:w="430" w:type="pct"/>
            <w:tcBorders>
              <w:bottom w:val="single" w:sz="4" w:space="0" w:color="auto"/>
            </w:tcBorders>
            <w:vAlign w:val="center"/>
          </w:tcPr>
          <w:p w:rsidR="0087602A" w:rsidRPr="0087602A" w:rsidRDefault="0087602A" w:rsidP="0087602A">
            <w:pPr>
              <w:jc w:val="center"/>
              <w:rPr>
                <w:rFonts w:cs="Arial"/>
                <w:color w:val="000000"/>
              </w:rPr>
            </w:pPr>
          </w:p>
        </w:tc>
      </w:tr>
    </w:tbl>
    <w:p w:rsidR="00251B56" w:rsidRDefault="00251B56" w:rsidP="001914C2">
      <w:pPr>
        <w:jc w:val="both"/>
        <w:rPr>
          <w:rFonts w:cs="Times New Roman"/>
        </w:rPr>
      </w:pP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71771F">
      <w:pPr>
        <w:numPr>
          <w:ilvl w:val="0"/>
          <w:numId w:val="13"/>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71771F">
      <w:pPr>
        <w:numPr>
          <w:ilvl w:val="0"/>
          <w:numId w:val="13"/>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71771F">
      <w:pPr>
        <w:numPr>
          <w:ilvl w:val="0"/>
          <w:numId w:val="13"/>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E830D6">
        <w:trPr>
          <w:trHeight w:val="454"/>
          <w:jc w:val="center"/>
        </w:trPr>
        <w:tc>
          <w:tcPr>
            <w:tcW w:w="9563" w:type="dxa"/>
            <w:gridSpan w:val="2"/>
          </w:tcPr>
          <w:p w:rsidR="00E76699" w:rsidRDefault="00E76699" w:rsidP="00E76699">
            <w:r>
              <w:t>Nome do representante que assinará o contrato:</w:t>
            </w:r>
          </w:p>
        </w:tc>
      </w:tr>
      <w:tr w:rsidR="00E76699" w:rsidTr="00E830D6">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E830D6">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E830D6">
        <w:trPr>
          <w:trHeight w:val="454"/>
          <w:jc w:val="center"/>
        </w:trPr>
        <w:tc>
          <w:tcPr>
            <w:tcW w:w="9559" w:type="dxa"/>
            <w:gridSpan w:val="2"/>
          </w:tcPr>
          <w:p w:rsidR="00E76699" w:rsidRDefault="00E76699" w:rsidP="00E76699">
            <w:r>
              <w:t>Nome do representante responsável pela proposta:</w:t>
            </w:r>
          </w:p>
        </w:tc>
      </w:tr>
      <w:tr w:rsidR="00E76699" w:rsidTr="00E830D6">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E830D6">
        <w:trPr>
          <w:trHeight w:val="454"/>
          <w:jc w:val="center"/>
        </w:trPr>
        <w:tc>
          <w:tcPr>
            <w:tcW w:w="9559" w:type="dxa"/>
            <w:gridSpan w:val="2"/>
          </w:tcPr>
          <w:p w:rsidR="00E76699" w:rsidRDefault="00E76699" w:rsidP="00E76699">
            <w:r>
              <w:t>Local e Data:</w:t>
            </w:r>
          </w:p>
        </w:tc>
      </w:tr>
      <w:tr w:rsidR="00E76699" w:rsidTr="00E830D6">
        <w:trPr>
          <w:trHeight w:val="454"/>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9D002F" w:rsidRDefault="009D002F" w:rsidP="000866FD">
      <w:pPr>
        <w:jc w:val="center"/>
        <w:rPr>
          <w:b/>
          <w:u w:val="single"/>
        </w:rPr>
      </w:pPr>
    </w:p>
    <w:p w:rsidR="00874E17" w:rsidRDefault="00874E17" w:rsidP="000866FD">
      <w:pPr>
        <w:jc w:val="center"/>
        <w:rPr>
          <w:b/>
          <w:u w:val="single"/>
        </w:rPr>
      </w:pPr>
    </w:p>
    <w:p w:rsidR="00C14702" w:rsidRDefault="00C14702" w:rsidP="000866FD">
      <w:pPr>
        <w:jc w:val="center"/>
        <w:rPr>
          <w:b/>
          <w:u w:val="single"/>
        </w:rPr>
      </w:pPr>
    </w:p>
    <w:p w:rsidR="00C14702" w:rsidRDefault="00C14702"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E63CC2"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86415" w:rsidRDefault="0008641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086415" w:rsidRDefault="0008641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7607B4">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E63CC2"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788D"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5726E"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086415">
        <w:t>02/2026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63CC2"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1F2E4"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7607B4">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E63CC2"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C5A11"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7607B4">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E63CC2"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2C5B1"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F8E" w:rsidRDefault="00C97F8E">
      <w:r>
        <w:separator/>
      </w:r>
    </w:p>
  </w:endnote>
  <w:endnote w:type="continuationSeparator" w:id="0">
    <w:p w:rsidR="00C97F8E" w:rsidRDefault="00C9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F8E" w:rsidRDefault="00C97F8E">
      <w:r>
        <w:separator/>
      </w:r>
    </w:p>
  </w:footnote>
  <w:footnote w:type="continuationSeparator" w:id="0">
    <w:p w:rsidR="00C97F8E" w:rsidRDefault="00C97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15" w:rsidRDefault="0008641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15" w:rsidRDefault="00E63CC2">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415" w:rsidRDefault="0008641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086415" w:rsidRDefault="0008641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15" w:rsidRDefault="0008641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15" w:rsidRDefault="0008641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15" w:rsidRDefault="0008641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1AF560EE"/>
    <w:multiLevelType w:val="hybridMultilevel"/>
    <w:tmpl w:val="AE3A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E13751D"/>
    <w:multiLevelType w:val="hybridMultilevel"/>
    <w:tmpl w:val="9392D83E"/>
    <w:lvl w:ilvl="0" w:tplc="B53C3E9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2">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4">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43EE3A83"/>
    <w:multiLevelType w:val="multilevel"/>
    <w:tmpl w:val="436E65FA"/>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6">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6D4B1441"/>
    <w:multiLevelType w:val="hybridMultilevel"/>
    <w:tmpl w:val="AFC00E80"/>
    <w:lvl w:ilvl="0" w:tplc="05C0E1B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7349174D"/>
    <w:multiLevelType w:val="hybridMultilevel"/>
    <w:tmpl w:val="9B0C8494"/>
    <w:lvl w:ilvl="0" w:tplc="6D76AC70">
      <w:start w:val="1"/>
      <w:numFmt w:val="lowerLetter"/>
      <w:lvlText w:val="%1)"/>
      <w:lvlJc w:val="left"/>
      <w:pPr>
        <w:ind w:left="6408" w:hanging="360"/>
      </w:pPr>
      <w:rPr>
        <w:rFonts w:hint="default"/>
      </w:rPr>
    </w:lvl>
    <w:lvl w:ilvl="1" w:tplc="04160019" w:tentative="1">
      <w:start w:val="1"/>
      <w:numFmt w:val="lowerLetter"/>
      <w:lvlText w:val="%2."/>
      <w:lvlJc w:val="left"/>
      <w:pPr>
        <w:ind w:left="7128" w:hanging="360"/>
      </w:pPr>
    </w:lvl>
    <w:lvl w:ilvl="2" w:tplc="0416001B" w:tentative="1">
      <w:start w:val="1"/>
      <w:numFmt w:val="lowerRoman"/>
      <w:lvlText w:val="%3."/>
      <w:lvlJc w:val="right"/>
      <w:pPr>
        <w:ind w:left="7848" w:hanging="180"/>
      </w:pPr>
    </w:lvl>
    <w:lvl w:ilvl="3" w:tplc="0416000F" w:tentative="1">
      <w:start w:val="1"/>
      <w:numFmt w:val="decimal"/>
      <w:lvlText w:val="%4."/>
      <w:lvlJc w:val="left"/>
      <w:pPr>
        <w:ind w:left="8568" w:hanging="360"/>
      </w:pPr>
    </w:lvl>
    <w:lvl w:ilvl="4" w:tplc="04160019" w:tentative="1">
      <w:start w:val="1"/>
      <w:numFmt w:val="lowerLetter"/>
      <w:lvlText w:val="%5."/>
      <w:lvlJc w:val="left"/>
      <w:pPr>
        <w:ind w:left="9288" w:hanging="360"/>
      </w:pPr>
    </w:lvl>
    <w:lvl w:ilvl="5" w:tplc="0416001B" w:tentative="1">
      <w:start w:val="1"/>
      <w:numFmt w:val="lowerRoman"/>
      <w:lvlText w:val="%6."/>
      <w:lvlJc w:val="right"/>
      <w:pPr>
        <w:ind w:left="10008" w:hanging="180"/>
      </w:pPr>
    </w:lvl>
    <w:lvl w:ilvl="6" w:tplc="0416000F" w:tentative="1">
      <w:start w:val="1"/>
      <w:numFmt w:val="decimal"/>
      <w:lvlText w:val="%7."/>
      <w:lvlJc w:val="left"/>
      <w:pPr>
        <w:ind w:left="10728" w:hanging="360"/>
      </w:pPr>
    </w:lvl>
    <w:lvl w:ilvl="7" w:tplc="04160019" w:tentative="1">
      <w:start w:val="1"/>
      <w:numFmt w:val="lowerLetter"/>
      <w:lvlText w:val="%8."/>
      <w:lvlJc w:val="left"/>
      <w:pPr>
        <w:ind w:left="11448" w:hanging="360"/>
      </w:pPr>
    </w:lvl>
    <w:lvl w:ilvl="8" w:tplc="0416001B" w:tentative="1">
      <w:start w:val="1"/>
      <w:numFmt w:val="lowerRoman"/>
      <w:lvlText w:val="%9."/>
      <w:lvlJc w:val="right"/>
      <w:pPr>
        <w:ind w:left="12168" w:hanging="180"/>
      </w:pPr>
    </w:lvl>
  </w:abstractNum>
  <w:abstractNum w:abstractNumId="2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8"/>
  </w:num>
  <w:num w:numId="2">
    <w:abstractNumId w:val="2"/>
  </w:num>
  <w:num w:numId="3">
    <w:abstractNumId w:val="4"/>
  </w:num>
  <w:num w:numId="4">
    <w:abstractNumId w:val="12"/>
  </w:num>
  <w:num w:numId="5">
    <w:abstractNumId w:val="0"/>
  </w:num>
  <w:num w:numId="6">
    <w:abstractNumId w:val="9"/>
  </w:num>
  <w:num w:numId="7">
    <w:abstractNumId w:val="1"/>
  </w:num>
  <w:num w:numId="8">
    <w:abstractNumId w:val="19"/>
  </w:num>
  <w:num w:numId="9">
    <w:abstractNumId w:val="3"/>
  </w:num>
  <w:num w:numId="10">
    <w:abstractNumId w:val="10"/>
  </w:num>
  <w:num w:numId="11">
    <w:abstractNumId w:val="16"/>
  </w:num>
  <w:num w:numId="12">
    <w:abstractNumId w:val="14"/>
  </w:num>
  <w:num w:numId="13">
    <w:abstractNumId w:val="5"/>
  </w:num>
  <w:num w:numId="14">
    <w:abstractNumId w:val="9"/>
    <w:lvlOverride w:ilvl="0">
      <w:startOverride w:val="2"/>
    </w:lvlOverride>
    <w:lvlOverride w:ilvl="1">
      <w:startOverride w:val="2"/>
    </w:lvlOverride>
  </w:num>
  <w:num w:numId="15">
    <w:abstractNumId w:val="11"/>
  </w:num>
  <w:num w:numId="16">
    <w:abstractNumId w:val="13"/>
  </w:num>
  <w:num w:numId="17">
    <w:abstractNumId w:val="23"/>
  </w:num>
  <w:num w:numId="18">
    <w:abstractNumId w:val="9"/>
  </w:num>
  <w:num w:numId="19">
    <w:abstractNumId w:val="8"/>
  </w:num>
  <w:num w:numId="20">
    <w:abstractNumId w:val="20"/>
  </w:num>
  <w:num w:numId="21">
    <w:abstractNumId w:val="22"/>
  </w:num>
  <w:num w:numId="22">
    <w:abstractNumId w:val="21"/>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17"/>
  </w:num>
  <w:num w:numId="26">
    <w:abstractNumId w:val="6"/>
  </w:num>
  <w:num w:numId="2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3C83"/>
    <w:rsid w:val="00005C9F"/>
    <w:rsid w:val="00010C3F"/>
    <w:rsid w:val="000135C4"/>
    <w:rsid w:val="000170DF"/>
    <w:rsid w:val="00022844"/>
    <w:rsid w:val="0002628D"/>
    <w:rsid w:val="000264D4"/>
    <w:rsid w:val="0002716B"/>
    <w:rsid w:val="0002760A"/>
    <w:rsid w:val="000334C1"/>
    <w:rsid w:val="00034B37"/>
    <w:rsid w:val="00034ED1"/>
    <w:rsid w:val="00035515"/>
    <w:rsid w:val="00036AC3"/>
    <w:rsid w:val="00042216"/>
    <w:rsid w:val="00047249"/>
    <w:rsid w:val="0005004E"/>
    <w:rsid w:val="00050C1D"/>
    <w:rsid w:val="00052463"/>
    <w:rsid w:val="00052663"/>
    <w:rsid w:val="000530B7"/>
    <w:rsid w:val="00053935"/>
    <w:rsid w:val="00053BCC"/>
    <w:rsid w:val="00056DFE"/>
    <w:rsid w:val="000576CF"/>
    <w:rsid w:val="00061D52"/>
    <w:rsid w:val="000630B1"/>
    <w:rsid w:val="00065CD6"/>
    <w:rsid w:val="00071A68"/>
    <w:rsid w:val="00073BE7"/>
    <w:rsid w:val="00075E24"/>
    <w:rsid w:val="0007619F"/>
    <w:rsid w:val="00077774"/>
    <w:rsid w:val="00086415"/>
    <w:rsid w:val="000866FD"/>
    <w:rsid w:val="0008682F"/>
    <w:rsid w:val="0008725B"/>
    <w:rsid w:val="000879FB"/>
    <w:rsid w:val="00091A37"/>
    <w:rsid w:val="00096F12"/>
    <w:rsid w:val="00097A68"/>
    <w:rsid w:val="000A08ED"/>
    <w:rsid w:val="000A159D"/>
    <w:rsid w:val="000A2285"/>
    <w:rsid w:val="000A4FB3"/>
    <w:rsid w:val="000A7D4C"/>
    <w:rsid w:val="000B1160"/>
    <w:rsid w:val="000B12C1"/>
    <w:rsid w:val="000B3F8C"/>
    <w:rsid w:val="000B7ED7"/>
    <w:rsid w:val="000C026A"/>
    <w:rsid w:val="000C0ECE"/>
    <w:rsid w:val="000C1D81"/>
    <w:rsid w:val="000C253E"/>
    <w:rsid w:val="000C2C7C"/>
    <w:rsid w:val="000C2DB1"/>
    <w:rsid w:val="000D453C"/>
    <w:rsid w:val="000D6771"/>
    <w:rsid w:val="000D7B72"/>
    <w:rsid w:val="000E0296"/>
    <w:rsid w:val="000E439F"/>
    <w:rsid w:val="000E499B"/>
    <w:rsid w:val="000E7652"/>
    <w:rsid w:val="000E7CB3"/>
    <w:rsid w:val="000F10D0"/>
    <w:rsid w:val="000F12A6"/>
    <w:rsid w:val="000F3047"/>
    <w:rsid w:val="000F5E8A"/>
    <w:rsid w:val="00100017"/>
    <w:rsid w:val="00100D4C"/>
    <w:rsid w:val="00102C51"/>
    <w:rsid w:val="00105713"/>
    <w:rsid w:val="00105AD6"/>
    <w:rsid w:val="00106C6F"/>
    <w:rsid w:val="00110044"/>
    <w:rsid w:val="001106EA"/>
    <w:rsid w:val="00112A27"/>
    <w:rsid w:val="00112B62"/>
    <w:rsid w:val="0011442A"/>
    <w:rsid w:val="00114E92"/>
    <w:rsid w:val="00116D20"/>
    <w:rsid w:val="00120155"/>
    <w:rsid w:val="001203B9"/>
    <w:rsid w:val="00120E46"/>
    <w:rsid w:val="00124C73"/>
    <w:rsid w:val="00130742"/>
    <w:rsid w:val="00131C54"/>
    <w:rsid w:val="00132FD2"/>
    <w:rsid w:val="00133304"/>
    <w:rsid w:val="00136482"/>
    <w:rsid w:val="00137F8F"/>
    <w:rsid w:val="00140191"/>
    <w:rsid w:val="0014071B"/>
    <w:rsid w:val="00141198"/>
    <w:rsid w:val="00141842"/>
    <w:rsid w:val="00143B9C"/>
    <w:rsid w:val="00144C1E"/>
    <w:rsid w:val="001476D1"/>
    <w:rsid w:val="00150D82"/>
    <w:rsid w:val="00151D68"/>
    <w:rsid w:val="00152B1D"/>
    <w:rsid w:val="0015364B"/>
    <w:rsid w:val="00155061"/>
    <w:rsid w:val="00156519"/>
    <w:rsid w:val="00156D75"/>
    <w:rsid w:val="001622F3"/>
    <w:rsid w:val="00164010"/>
    <w:rsid w:val="001642D5"/>
    <w:rsid w:val="001717D2"/>
    <w:rsid w:val="00175C91"/>
    <w:rsid w:val="001769A3"/>
    <w:rsid w:val="00176A8D"/>
    <w:rsid w:val="00182C6F"/>
    <w:rsid w:val="001859E2"/>
    <w:rsid w:val="00187177"/>
    <w:rsid w:val="00187D66"/>
    <w:rsid w:val="001914C2"/>
    <w:rsid w:val="00192027"/>
    <w:rsid w:val="001929A1"/>
    <w:rsid w:val="00197624"/>
    <w:rsid w:val="001A03CB"/>
    <w:rsid w:val="001A169B"/>
    <w:rsid w:val="001A2D3E"/>
    <w:rsid w:val="001A53DD"/>
    <w:rsid w:val="001A6C7B"/>
    <w:rsid w:val="001A726D"/>
    <w:rsid w:val="001A7F40"/>
    <w:rsid w:val="001B0EB8"/>
    <w:rsid w:val="001B1BC0"/>
    <w:rsid w:val="001B5169"/>
    <w:rsid w:val="001C1CB5"/>
    <w:rsid w:val="001C38FE"/>
    <w:rsid w:val="001C46B5"/>
    <w:rsid w:val="001C5F2C"/>
    <w:rsid w:val="001C64A9"/>
    <w:rsid w:val="001D3D4E"/>
    <w:rsid w:val="001D42E5"/>
    <w:rsid w:val="001E27B4"/>
    <w:rsid w:val="001E2A9E"/>
    <w:rsid w:val="001E300A"/>
    <w:rsid w:val="001E30E1"/>
    <w:rsid w:val="001E620C"/>
    <w:rsid w:val="001E6579"/>
    <w:rsid w:val="001E7866"/>
    <w:rsid w:val="001F4D6B"/>
    <w:rsid w:val="001F67CC"/>
    <w:rsid w:val="002001AD"/>
    <w:rsid w:val="00203007"/>
    <w:rsid w:val="00203981"/>
    <w:rsid w:val="00203E30"/>
    <w:rsid w:val="00216215"/>
    <w:rsid w:val="0022436A"/>
    <w:rsid w:val="00226D41"/>
    <w:rsid w:val="00230609"/>
    <w:rsid w:val="00230BDC"/>
    <w:rsid w:val="002345BE"/>
    <w:rsid w:val="00235971"/>
    <w:rsid w:val="00235E24"/>
    <w:rsid w:val="0023642F"/>
    <w:rsid w:val="00237D0C"/>
    <w:rsid w:val="002423BD"/>
    <w:rsid w:val="00244646"/>
    <w:rsid w:val="00244CD4"/>
    <w:rsid w:val="002451CC"/>
    <w:rsid w:val="002462D3"/>
    <w:rsid w:val="00247EE1"/>
    <w:rsid w:val="00251B56"/>
    <w:rsid w:val="00254CCF"/>
    <w:rsid w:val="00255E95"/>
    <w:rsid w:val="00256794"/>
    <w:rsid w:val="0025739F"/>
    <w:rsid w:val="00263FFA"/>
    <w:rsid w:val="00265667"/>
    <w:rsid w:val="00267BBF"/>
    <w:rsid w:val="002757AD"/>
    <w:rsid w:val="002800BC"/>
    <w:rsid w:val="00282A59"/>
    <w:rsid w:val="002830B3"/>
    <w:rsid w:val="00285D9D"/>
    <w:rsid w:val="0028748A"/>
    <w:rsid w:val="0029198F"/>
    <w:rsid w:val="0029374A"/>
    <w:rsid w:val="002938BB"/>
    <w:rsid w:val="0029562E"/>
    <w:rsid w:val="002964F1"/>
    <w:rsid w:val="002971E2"/>
    <w:rsid w:val="002A0A58"/>
    <w:rsid w:val="002A160E"/>
    <w:rsid w:val="002A3790"/>
    <w:rsid w:val="002A5A06"/>
    <w:rsid w:val="002A5E4A"/>
    <w:rsid w:val="002A67E4"/>
    <w:rsid w:val="002A766F"/>
    <w:rsid w:val="002B0C1F"/>
    <w:rsid w:val="002B1D23"/>
    <w:rsid w:val="002B6622"/>
    <w:rsid w:val="002B7B50"/>
    <w:rsid w:val="002C173B"/>
    <w:rsid w:val="002C305A"/>
    <w:rsid w:val="002C32D2"/>
    <w:rsid w:val="002C4950"/>
    <w:rsid w:val="002C5F8A"/>
    <w:rsid w:val="002D6A09"/>
    <w:rsid w:val="002E4032"/>
    <w:rsid w:val="002E58C5"/>
    <w:rsid w:val="002F0F52"/>
    <w:rsid w:val="002F324D"/>
    <w:rsid w:val="002F4D9C"/>
    <w:rsid w:val="002F7C73"/>
    <w:rsid w:val="00302D83"/>
    <w:rsid w:val="003073E2"/>
    <w:rsid w:val="00307D1D"/>
    <w:rsid w:val="00313294"/>
    <w:rsid w:val="00315EDE"/>
    <w:rsid w:val="00316657"/>
    <w:rsid w:val="00317C07"/>
    <w:rsid w:val="003225CA"/>
    <w:rsid w:val="00322A51"/>
    <w:rsid w:val="00323EDF"/>
    <w:rsid w:val="00331FA0"/>
    <w:rsid w:val="00334AA6"/>
    <w:rsid w:val="00334E8C"/>
    <w:rsid w:val="0033675B"/>
    <w:rsid w:val="0033739C"/>
    <w:rsid w:val="003378A1"/>
    <w:rsid w:val="003454DB"/>
    <w:rsid w:val="0034693C"/>
    <w:rsid w:val="003510DE"/>
    <w:rsid w:val="00352568"/>
    <w:rsid w:val="00352EE2"/>
    <w:rsid w:val="00353E87"/>
    <w:rsid w:val="00355519"/>
    <w:rsid w:val="00356DFD"/>
    <w:rsid w:val="00361889"/>
    <w:rsid w:val="00361CBD"/>
    <w:rsid w:val="003653C6"/>
    <w:rsid w:val="00367777"/>
    <w:rsid w:val="00367AC7"/>
    <w:rsid w:val="003705C7"/>
    <w:rsid w:val="00370626"/>
    <w:rsid w:val="003716B6"/>
    <w:rsid w:val="00372F81"/>
    <w:rsid w:val="00373D4C"/>
    <w:rsid w:val="00374E21"/>
    <w:rsid w:val="00377020"/>
    <w:rsid w:val="0038425D"/>
    <w:rsid w:val="00386F6A"/>
    <w:rsid w:val="003873CA"/>
    <w:rsid w:val="0039221C"/>
    <w:rsid w:val="003933B5"/>
    <w:rsid w:val="003938F5"/>
    <w:rsid w:val="00393B6E"/>
    <w:rsid w:val="003A298D"/>
    <w:rsid w:val="003A3910"/>
    <w:rsid w:val="003A5970"/>
    <w:rsid w:val="003A5F1B"/>
    <w:rsid w:val="003A66FC"/>
    <w:rsid w:val="003B103E"/>
    <w:rsid w:val="003B41DF"/>
    <w:rsid w:val="003B5FD5"/>
    <w:rsid w:val="003C2B8A"/>
    <w:rsid w:val="003C45B7"/>
    <w:rsid w:val="003C5F1E"/>
    <w:rsid w:val="003D1EC6"/>
    <w:rsid w:val="003D2B75"/>
    <w:rsid w:val="003D3B07"/>
    <w:rsid w:val="003D535A"/>
    <w:rsid w:val="003D638C"/>
    <w:rsid w:val="003D6DA8"/>
    <w:rsid w:val="003E1E8C"/>
    <w:rsid w:val="003E3B0E"/>
    <w:rsid w:val="003F0987"/>
    <w:rsid w:val="003F0D91"/>
    <w:rsid w:val="003F1A77"/>
    <w:rsid w:val="003F7A24"/>
    <w:rsid w:val="003F7D98"/>
    <w:rsid w:val="0040211F"/>
    <w:rsid w:val="00404CF0"/>
    <w:rsid w:val="0040537F"/>
    <w:rsid w:val="004065C8"/>
    <w:rsid w:val="00412F8E"/>
    <w:rsid w:val="00415559"/>
    <w:rsid w:val="0041737C"/>
    <w:rsid w:val="004179CF"/>
    <w:rsid w:val="00422FE2"/>
    <w:rsid w:val="00423C05"/>
    <w:rsid w:val="004249B3"/>
    <w:rsid w:val="00425765"/>
    <w:rsid w:val="0043121C"/>
    <w:rsid w:val="004400E6"/>
    <w:rsid w:val="00445BCA"/>
    <w:rsid w:val="00446BBC"/>
    <w:rsid w:val="00447F35"/>
    <w:rsid w:val="004500B2"/>
    <w:rsid w:val="0045151C"/>
    <w:rsid w:val="0045510A"/>
    <w:rsid w:val="00455AD6"/>
    <w:rsid w:val="00455B38"/>
    <w:rsid w:val="00460972"/>
    <w:rsid w:val="004629C4"/>
    <w:rsid w:val="004658DB"/>
    <w:rsid w:val="0047013B"/>
    <w:rsid w:val="00470B4B"/>
    <w:rsid w:val="00470D7C"/>
    <w:rsid w:val="00473B9B"/>
    <w:rsid w:val="00473DDC"/>
    <w:rsid w:val="00480655"/>
    <w:rsid w:val="004841E6"/>
    <w:rsid w:val="004853B3"/>
    <w:rsid w:val="00486C9B"/>
    <w:rsid w:val="00486E81"/>
    <w:rsid w:val="00492758"/>
    <w:rsid w:val="00493930"/>
    <w:rsid w:val="004958E1"/>
    <w:rsid w:val="00496B8A"/>
    <w:rsid w:val="00497516"/>
    <w:rsid w:val="004A0098"/>
    <w:rsid w:val="004A1405"/>
    <w:rsid w:val="004A3856"/>
    <w:rsid w:val="004B1170"/>
    <w:rsid w:val="004B4557"/>
    <w:rsid w:val="004B4C9A"/>
    <w:rsid w:val="004C0AB2"/>
    <w:rsid w:val="004C38A0"/>
    <w:rsid w:val="004C3C75"/>
    <w:rsid w:val="004C765B"/>
    <w:rsid w:val="004C7EAA"/>
    <w:rsid w:val="004D1BFD"/>
    <w:rsid w:val="004D1F1E"/>
    <w:rsid w:val="004D7C88"/>
    <w:rsid w:val="004E011F"/>
    <w:rsid w:val="004E0B01"/>
    <w:rsid w:val="004E1CE2"/>
    <w:rsid w:val="004E368A"/>
    <w:rsid w:val="004E4002"/>
    <w:rsid w:val="004E460F"/>
    <w:rsid w:val="004E4F8B"/>
    <w:rsid w:val="004E54AC"/>
    <w:rsid w:val="004F0B2E"/>
    <w:rsid w:val="004F0C66"/>
    <w:rsid w:val="004F1977"/>
    <w:rsid w:val="004F2A20"/>
    <w:rsid w:val="004F3C90"/>
    <w:rsid w:val="004F6D36"/>
    <w:rsid w:val="005047DE"/>
    <w:rsid w:val="00507B87"/>
    <w:rsid w:val="00511DB6"/>
    <w:rsid w:val="005145DD"/>
    <w:rsid w:val="00515D5F"/>
    <w:rsid w:val="00525360"/>
    <w:rsid w:val="005264C0"/>
    <w:rsid w:val="00526586"/>
    <w:rsid w:val="00535DE3"/>
    <w:rsid w:val="00540F98"/>
    <w:rsid w:val="00541C02"/>
    <w:rsid w:val="00542B74"/>
    <w:rsid w:val="00552D6F"/>
    <w:rsid w:val="00555911"/>
    <w:rsid w:val="00556C0B"/>
    <w:rsid w:val="00557072"/>
    <w:rsid w:val="005611EE"/>
    <w:rsid w:val="00565659"/>
    <w:rsid w:val="00565886"/>
    <w:rsid w:val="005661E4"/>
    <w:rsid w:val="00573704"/>
    <w:rsid w:val="00574D1C"/>
    <w:rsid w:val="00575490"/>
    <w:rsid w:val="00580809"/>
    <w:rsid w:val="00580D66"/>
    <w:rsid w:val="005817F7"/>
    <w:rsid w:val="00583C1B"/>
    <w:rsid w:val="00584809"/>
    <w:rsid w:val="00594650"/>
    <w:rsid w:val="00595AB8"/>
    <w:rsid w:val="00596B8F"/>
    <w:rsid w:val="00597370"/>
    <w:rsid w:val="005A052D"/>
    <w:rsid w:val="005A4255"/>
    <w:rsid w:val="005A4E06"/>
    <w:rsid w:val="005A5ABE"/>
    <w:rsid w:val="005A5C2E"/>
    <w:rsid w:val="005B0E29"/>
    <w:rsid w:val="005B237D"/>
    <w:rsid w:val="005B762E"/>
    <w:rsid w:val="005C1EA7"/>
    <w:rsid w:val="005C1F18"/>
    <w:rsid w:val="005C3981"/>
    <w:rsid w:val="005C6476"/>
    <w:rsid w:val="005C6775"/>
    <w:rsid w:val="005D01C8"/>
    <w:rsid w:val="005D045D"/>
    <w:rsid w:val="005D16F5"/>
    <w:rsid w:val="005D1C0F"/>
    <w:rsid w:val="005D4B9A"/>
    <w:rsid w:val="005D4EC1"/>
    <w:rsid w:val="005E4F2C"/>
    <w:rsid w:val="005F1404"/>
    <w:rsid w:val="005F4F31"/>
    <w:rsid w:val="005F7550"/>
    <w:rsid w:val="005F79E9"/>
    <w:rsid w:val="005F7A2F"/>
    <w:rsid w:val="006011F0"/>
    <w:rsid w:val="0060382E"/>
    <w:rsid w:val="00605871"/>
    <w:rsid w:val="006122EC"/>
    <w:rsid w:val="00620125"/>
    <w:rsid w:val="00626C1A"/>
    <w:rsid w:val="00631D6F"/>
    <w:rsid w:val="006361C0"/>
    <w:rsid w:val="0063644F"/>
    <w:rsid w:val="00637CD2"/>
    <w:rsid w:val="006427D7"/>
    <w:rsid w:val="0064505E"/>
    <w:rsid w:val="00647394"/>
    <w:rsid w:val="006475D6"/>
    <w:rsid w:val="006506E1"/>
    <w:rsid w:val="00650AB9"/>
    <w:rsid w:val="00660C41"/>
    <w:rsid w:val="0066120D"/>
    <w:rsid w:val="00663190"/>
    <w:rsid w:val="00663878"/>
    <w:rsid w:val="0066408B"/>
    <w:rsid w:val="00666D00"/>
    <w:rsid w:val="00667AD5"/>
    <w:rsid w:val="00670B1C"/>
    <w:rsid w:val="006744B8"/>
    <w:rsid w:val="0067597D"/>
    <w:rsid w:val="0068005D"/>
    <w:rsid w:val="0068070C"/>
    <w:rsid w:val="00683FB8"/>
    <w:rsid w:val="00684438"/>
    <w:rsid w:val="00684BD3"/>
    <w:rsid w:val="0069150E"/>
    <w:rsid w:val="00697D63"/>
    <w:rsid w:val="006A03CA"/>
    <w:rsid w:val="006A209A"/>
    <w:rsid w:val="006A2CEC"/>
    <w:rsid w:val="006A7DA5"/>
    <w:rsid w:val="006B1016"/>
    <w:rsid w:val="006B1CD6"/>
    <w:rsid w:val="006B3241"/>
    <w:rsid w:val="006B3708"/>
    <w:rsid w:val="006B48B0"/>
    <w:rsid w:val="006B6D40"/>
    <w:rsid w:val="006C0108"/>
    <w:rsid w:val="006C17C8"/>
    <w:rsid w:val="006C1EF1"/>
    <w:rsid w:val="006C4E8F"/>
    <w:rsid w:val="006C5B81"/>
    <w:rsid w:val="006D0406"/>
    <w:rsid w:val="006D23EB"/>
    <w:rsid w:val="006D514D"/>
    <w:rsid w:val="006D6DA9"/>
    <w:rsid w:val="006E2040"/>
    <w:rsid w:val="006E343A"/>
    <w:rsid w:val="006E396F"/>
    <w:rsid w:val="006E4934"/>
    <w:rsid w:val="006E4BE8"/>
    <w:rsid w:val="006E5582"/>
    <w:rsid w:val="006E5872"/>
    <w:rsid w:val="006F1050"/>
    <w:rsid w:val="006F164A"/>
    <w:rsid w:val="006F4CC4"/>
    <w:rsid w:val="006F5F4D"/>
    <w:rsid w:val="00700C9B"/>
    <w:rsid w:val="0070291F"/>
    <w:rsid w:val="0070762C"/>
    <w:rsid w:val="00711EDE"/>
    <w:rsid w:val="00714982"/>
    <w:rsid w:val="00715602"/>
    <w:rsid w:val="00715B83"/>
    <w:rsid w:val="0071771F"/>
    <w:rsid w:val="00720410"/>
    <w:rsid w:val="00722C32"/>
    <w:rsid w:val="00725570"/>
    <w:rsid w:val="00725811"/>
    <w:rsid w:val="00726762"/>
    <w:rsid w:val="00727A55"/>
    <w:rsid w:val="00740A6A"/>
    <w:rsid w:val="00741DC4"/>
    <w:rsid w:val="0074443B"/>
    <w:rsid w:val="0074558F"/>
    <w:rsid w:val="007500C9"/>
    <w:rsid w:val="007515CE"/>
    <w:rsid w:val="00752B2F"/>
    <w:rsid w:val="00760693"/>
    <w:rsid w:val="007607B4"/>
    <w:rsid w:val="00764870"/>
    <w:rsid w:val="007679EE"/>
    <w:rsid w:val="00767F2B"/>
    <w:rsid w:val="00770034"/>
    <w:rsid w:val="007704C5"/>
    <w:rsid w:val="0077169E"/>
    <w:rsid w:val="00772540"/>
    <w:rsid w:val="00774C3D"/>
    <w:rsid w:val="007771F6"/>
    <w:rsid w:val="00780F6F"/>
    <w:rsid w:val="007811CC"/>
    <w:rsid w:val="0078134E"/>
    <w:rsid w:val="0079133B"/>
    <w:rsid w:val="00794185"/>
    <w:rsid w:val="007A0C5D"/>
    <w:rsid w:val="007A2412"/>
    <w:rsid w:val="007A3457"/>
    <w:rsid w:val="007A3809"/>
    <w:rsid w:val="007A3A0F"/>
    <w:rsid w:val="007A5FCF"/>
    <w:rsid w:val="007A6DD0"/>
    <w:rsid w:val="007B50FF"/>
    <w:rsid w:val="007B5798"/>
    <w:rsid w:val="007B7D40"/>
    <w:rsid w:val="007C5774"/>
    <w:rsid w:val="007D032E"/>
    <w:rsid w:val="007D07DF"/>
    <w:rsid w:val="007D0A05"/>
    <w:rsid w:val="007D1171"/>
    <w:rsid w:val="007D156C"/>
    <w:rsid w:val="007D1ABE"/>
    <w:rsid w:val="007D755B"/>
    <w:rsid w:val="007D7897"/>
    <w:rsid w:val="007E47C2"/>
    <w:rsid w:val="007E6D4A"/>
    <w:rsid w:val="007F3302"/>
    <w:rsid w:val="007F4E0E"/>
    <w:rsid w:val="007F680E"/>
    <w:rsid w:val="007F6B75"/>
    <w:rsid w:val="00807913"/>
    <w:rsid w:val="00807ED0"/>
    <w:rsid w:val="008120AD"/>
    <w:rsid w:val="008146B4"/>
    <w:rsid w:val="0081519F"/>
    <w:rsid w:val="00815E3A"/>
    <w:rsid w:val="00817412"/>
    <w:rsid w:val="00817A83"/>
    <w:rsid w:val="00821752"/>
    <w:rsid w:val="008217A2"/>
    <w:rsid w:val="0082279B"/>
    <w:rsid w:val="00823174"/>
    <w:rsid w:val="008234FA"/>
    <w:rsid w:val="00823703"/>
    <w:rsid w:val="00824D20"/>
    <w:rsid w:val="00826388"/>
    <w:rsid w:val="0082724B"/>
    <w:rsid w:val="00830F91"/>
    <w:rsid w:val="00833DD0"/>
    <w:rsid w:val="00835266"/>
    <w:rsid w:val="0084273D"/>
    <w:rsid w:val="00843A44"/>
    <w:rsid w:val="00844F01"/>
    <w:rsid w:val="00847B54"/>
    <w:rsid w:val="0085263E"/>
    <w:rsid w:val="0085271B"/>
    <w:rsid w:val="00855900"/>
    <w:rsid w:val="008567B9"/>
    <w:rsid w:val="00860E1A"/>
    <w:rsid w:val="00861B1C"/>
    <w:rsid w:val="00866F16"/>
    <w:rsid w:val="00874B78"/>
    <w:rsid w:val="00874E17"/>
    <w:rsid w:val="0087602A"/>
    <w:rsid w:val="008766CA"/>
    <w:rsid w:val="008811EF"/>
    <w:rsid w:val="0088176B"/>
    <w:rsid w:val="0088358C"/>
    <w:rsid w:val="00884231"/>
    <w:rsid w:val="00886B44"/>
    <w:rsid w:val="008934F4"/>
    <w:rsid w:val="008B4292"/>
    <w:rsid w:val="008B4818"/>
    <w:rsid w:val="008C4C03"/>
    <w:rsid w:val="008C72AB"/>
    <w:rsid w:val="008C7F91"/>
    <w:rsid w:val="008D0067"/>
    <w:rsid w:val="008D2D0F"/>
    <w:rsid w:val="008D442C"/>
    <w:rsid w:val="008D4E4E"/>
    <w:rsid w:val="008D5277"/>
    <w:rsid w:val="008E429D"/>
    <w:rsid w:val="008E5568"/>
    <w:rsid w:val="008F0E2E"/>
    <w:rsid w:val="008F27E1"/>
    <w:rsid w:val="008F2E9B"/>
    <w:rsid w:val="00903195"/>
    <w:rsid w:val="00911F70"/>
    <w:rsid w:val="00913798"/>
    <w:rsid w:val="0091620F"/>
    <w:rsid w:val="0091650D"/>
    <w:rsid w:val="00917BCC"/>
    <w:rsid w:val="00922E5A"/>
    <w:rsid w:val="00925A2E"/>
    <w:rsid w:val="009278BE"/>
    <w:rsid w:val="00927BBD"/>
    <w:rsid w:val="00930565"/>
    <w:rsid w:val="00930FE4"/>
    <w:rsid w:val="00931B13"/>
    <w:rsid w:val="00936215"/>
    <w:rsid w:val="00936EA1"/>
    <w:rsid w:val="00940356"/>
    <w:rsid w:val="00943204"/>
    <w:rsid w:val="009434F5"/>
    <w:rsid w:val="0095181C"/>
    <w:rsid w:val="009541AC"/>
    <w:rsid w:val="00954B78"/>
    <w:rsid w:val="00954FF6"/>
    <w:rsid w:val="009558D2"/>
    <w:rsid w:val="00955BAF"/>
    <w:rsid w:val="00960E9B"/>
    <w:rsid w:val="00962888"/>
    <w:rsid w:val="00963896"/>
    <w:rsid w:val="00964C4E"/>
    <w:rsid w:val="00964CB4"/>
    <w:rsid w:val="0096543B"/>
    <w:rsid w:val="009665EC"/>
    <w:rsid w:val="00972244"/>
    <w:rsid w:val="009749A5"/>
    <w:rsid w:val="00977997"/>
    <w:rsid w:val="00977A7B"/>
    <w:rsid w:val="00980882"/>
    <w:rsid w:val="00982AE1"/>
    <w:rsid w:val="00992C77"/>
    <w:rsid w:val="00992F76"/>
    <w:rsid w:val="00994500"/>
    <w:rsid w:val="009976FF"/>
    <w:rsid w:val="009A00ED"/>
    <w:rsid w:val="009A1E1D"/>
    <w:rsid w:val="009A599B"/>
    <w:rsid w:val="009A68BF"/>
    <w:rsid w:val="009B21A5"/>
    <w:rsid w:val="009B34DE"/>
    <w:rsid w:val="009B5417"/>
    <w:rsid w:val="009C4CE8"/>
    <w:rsid w:val="009D002F"/>
    <w:rsid w:val="009D1047"/>
    <w:rsid w:val="009D6987"/>
    <w:rsid w:val="009E0DA3"/>
    <w:rsid w:val="009E10C9"/>
    <w:rsid w:val="009E15F4"/>
    <w:rsid w:val="009E7968"/>
    <w:rsid w:val="009F0ABB"/>
    <w:rsid w:val="009F1F1A"/>
    <w:rsid w:val="009F608B"/>
    <w:rsid w:val="00A01422"/>
    <w:rsid w:val="00A01C25"/>
    <w:rsid w:val="00A0202D"/>
    <w:rsid w:val="00A0353A"/>
    <w:rsid w:val="00A03565"/>
    <w:rsid w:val="00A06ACB"/>
    <w:rsid w:val="00A0740F"/>
    <w:rsid w:val="00A07C51"/>
    <w:rsid w:val="00A11E81"/>
    <w:rsid w:val="00A165C6"/>
    <w:rsid w:val="00A17159"/>
    <w:rsid w:val="00A17874"/>
    <w:rsid w:val="00A21C06"/>
    <w:rsid w:val="00A250B6"/>
    <w:rsid w:val="00A26507"/>
    <w:rsid w:val="00A30BBF"/>
    <w:rsid w:val="00A31B19"/>
    <w:rsid w:val="00A34BDA"/>
    <w:rsid w:val="00A3661D"/>
    <w:rsid w:val="00A42B25"/>
    <w:rsid w:val="00A43CC0"/>
    <w:rsid w:val="00A44C6E"/>
    <w:rsid w:val="00A45370"/>
    <w:rsid w:val="00A54CCC"/>
    <w:rsid w:val="00A564B6"/>
    <w:rsid w:val="00A600A7"/>
    <w:rsid w:val="00A607BE"/>
    <w:rsid w:val="00A620CD"/>
    <w:rsid w:val="00A62AD0"/>
    <w:rsid w:val="00A63E83"/>
    <w:rsid w:val="00A643C1"/>
    <w:rsid w:val="00A66EC3"/>
    <w:rsid w:val="00A67A0C"/>
    <w:rsid w:val="00A753C8"/>
    <w:rsid w:val="00A83F79"/>
    <w:rsid w:val="00A86544"/>
    <w:rsid w:val="00A90151"/>
    <w:rsid w:val="00A92E06"/>
    <w:rsid w:val="00A95728"/>
    <w:rsid w:val="00A9602F"/>
    <w:rsid w:val="00A97BF6"/>
    <w:rsid w:val="00AA2BAB"/>
    <w:rsid w:val="00AA4746"/>
    <w:rsid w:val="00AA78C4"/>
    <w:rsid w:val="00AB385F"/>
    <w:rsid w:val="00AB475C"/>
    <w:rsid w:val="00AC317E"/>
    <w:rsid w:val="00AC5EE7"/>
    <w:rsid w:val="00AC742C"/>
    <w:rsid w:val="00AD56CE"/>
    <w:rsid w:val="00AD642D"/>
    <w:rsid w:val="00AE26D8"/>
    <w:rsid w:val="00AE73AA"/>
    <w:rsid w:val="00AF0006"/>
    <w:rsid w:val="00AF15A2"/>
    <w:rsid w:val="00B00CA2"/>
    <w:rsid w:val="00B02719"/>
    <w:rsid w:val="00B02822"/>
    <w:rsid w:val="00B05E57"/>
    <w:rsid w:val="00B10F1D"/>
    <w:rsid w:val="00B12575"/>
    <w:rsid w:val="00B22350"/>
    <w:rsid w:val="00B225F2"/>
    <w:rsid w:val="00B22CB7"/>
    <w:rsid w:val="00B234CF"/>
    <w:rsid w:val="00B25FB9"/>
    <w:rsid w:val="00B26E27"/>
    <w:rsid w:val="00B3013E"/>
    <w:rsid w:val="00B31033"/>
    <w:rsid w:val="00B328E5"/>
    <w:rsid w:val="00B350FD"/>
    <w:rsid w:val="00B366A3"/>
    <w:rsid w:val="00B37D61"/>
    <w:rsid w:val="00B422FC"/>
    <w:rsid w:val="00B42C8F"/>
    <w:rsid w:val="00B43497"/>
    <w:rsid w:val="00B45C1C"/>
    <w:rsid w:val="00B46304"/>
    <w:rsid w:val="00B466C4"/>
    <w:rsid w:val="00B47837"/>
    <w:rsid w:val="00B51B16"/>
    <w:rsid w:val="00B52DE5"/>
    <w:rsid w:val="00B56BA7"/>
    <w:rsid w:val="00B66608"/>
    <w:rsid w:val="00B67876"/>
    <w:rsid w:val="00B7572D"/>
    <w:rsid w:val="00B85204"/>
    <w:rsid w:val="00B879B4"/>
    <w:rsid w:val="00B91420"/>
    <w:rsid w:val="00B93184"/>
    <w:rsid w:val="00B94A75"/>
    <w:rsid w:val="00B9758F"/>
    <w:rsid w:val="00BA25BD"/>
    <w:rsid w:val="00BA6754"/>
    <w:rsid w:val="00BB2CF4"/>
    <w:rsid w:val="00BB48D3"/>
    <w:rsid w:val="00BB59D3"/>
    <w:rsid w:val="00BB5F66"/>
    <w:rsid w:val="00BB70C6"/>
    <w:rsid w:val="00BC0672"/>
    <w:rsid w:val="00BC27EA"/>
    <w:rsid w:val="00BC4096"/>
    <w:rsid w:val="00BC413E"/>
    <w:rsid w:val="00BC7C6D"/>
    <w:rsid w:val="00BD15E7"/>
    <w:rsid w:val="00BD4380"/>
    <w:rsid w:val="00BE092A"/>
    <w:rsid w:val="00BE7EB9"/>
    <w:rsid w:val="00BF1317"/>
    <w:rsid w:val="00BF5F85"/>
    <w:rsid w:val="00BF6B46"/>
    <w:rsid w:val="00BF6F3B"/>
    <w:rsid w:val="00C03D52"/>
    <w:rsid w:val="00C048E5"/>
    <w:rsid w:val="00C0598B"/>
    <w:rsid w:val="00C06A9F"/>
    <w:rsid w:val="00C11C62"/>
    <w:rsid w:val="00C121AF"/>
    <w:rsid w:val="00C1246E"/>
    <w:rsid w:val="00C1350B"/>
    <w:rsid w:val="00C14702"/>
    <w:rsid w:val="00C155BB"/>
    <w:rsid w:val="00C15EE2"/>
    <w:rsid w:val="00C16E25"/>
    <w:rsid w:val="00C22EDD"/>
    <w:rsid w:val="00C266F8"/>
    <w:rsid w:val="00C26E7E"/>
    <w:rsid w:val="00C276FB"/>
    <w:rsid w:val="00C30A21"/>
    <w:rsid w:val="00C31A24"/>
    <w:rsid w:val="00C364A2"/>
    <w:rsid w:val="00C42136"/>
    <w:rsid w:val="00C460DA"/>
    <w:rsid w:val="00C4732D"/>
    <w:rsid w:val="00C47FD3"/>
    <w:rsid w:val="00C54A8A"/>
    <w:rsid w:val="00C55FC3"/>
    <w:rsid w:val="00C56069"/>
    <w:rsid w:val="00C638F0"/>
    <w:rsid w:val="00C65462"/>
    <w:rsid w:val="00C65C9C"/>
    <w:rsid w:val="00C71F28"/>
    <w:rsid w:val="00C730CD"/>
    <w:rsid w:val="00C76D05"/>
    <w:rsid w:val="00C80BDC"/>
    <w:rsid w:val="00C80DFD"/>
    <w:rsid w:val="00C8101D"/>
    <w:rsid w:val="00C8322E"/>
    <w:rsid w:val="00C85492"/>
    <w:rsid w:val="00C921F0"/>
    <w:rsid w:val="00C95FF8"/>
    <w:rsid w:val="00C97F8E"/>
    <w:rsid w:val="00CA2431"/>
    <w:rsid w:val="00CA35A2"/>
    <w:rsid w:val="00CA38B8"/>
    <w:rsid w:val="00CA47FE"/>
    <w:rsid w:val="00CA4C20"/>
    <w:rsid w:val="00CA66E6"/>
    <w:rsid w:val="00CA692A"/>
    <w:rsid w:val="00CA6F20"/>
    <w:rsid w:val="00CA70A1"/>
    <w:rsid w:val="00CB0D6F"/>
    <w:rsid w:val="00CB1D38"/>
    <w:rsid w:val="00CC0D0E"/>
    <w:rsid w:val="00CC1403"/>
    <w:rsid w:val="00CC1B56"/>
    <w:rsid w:val="00CC3189"/>
    <w:rsid w:val="00CD462F"/>
    <w:rsid w:val="00CE49E0"/>
    <w:rsid w:val="00CE6B5F"/>
    <w:rsid w:val="00CE6F58"/>
    <w:rsid w:val="00CE70E2"/>
    <w:rsid w:val="00CF20F4"/>
    <w:rsid w:val="00CF2202"/>
    <w:rsid w:val="00CF3362"/>
    <w:rsid w:val="00CF3FEE"/>
    <w:rsid w:val="00D00597"/>
    <w:rsid w:val="00D0431C"/>
    <w:rsid w:val="00D043ED"/>
    <w:rsid w:val="00D04548"/>
    <w:rsid w:val="00D05913"/>
    <w:rsid w:val="00D06535"/>
    <w:rsid w:val="00D11699"/>
    <w:rsid w:val="00D15C48"/>
    <w:rsid w:val="00D219F8"/>
    <w:rsid w:val="00D229B9"/>
    <w:rsid w:val="00D27776"/>
    <w:rsid w:val="00D31664"/>
    <w:rsid w:val="00D316E8"/>
    <w:rsid w:val="00D334FB"/>
    <w:rsid w:val="00D34E3C"/>
    <w:rsid w:val="00D34ED1"/>
    <w:rsid w:val="00D36F96"/>
    <w:rsid w:val="00D37D0F"/>
    <w:rsid w:val="00D4021B"/>
    <w:rsid w:val="00D40A34"/>
    <w:rsid w:val="00D4123A"/>
    <w:rsid w:val="00D43B45"/>
    <w:rsid w:val="00D44180"/>
    <w:rsid w:val="00D45478"/>
    <w:rsid w:val="00D5030A"/>
    <w:rsid w:val="00D5284F"/>
    <w:rsid w:val="00D56906"/>
    <w:rsid w:val="00D6141E"/>
    <w:rsid w:val="00D6395A"/>
    <w:rsid w:val="00D63A0E"/>
    <w:rsid w:val="00D64410"/>
    <w:rsid w:val="00D668CB"/>
    <w:rsid w:val="00D75A8C"/>
    <w:rsid w:val="00D81040"/>
    <w:rsid w:val="00D811DC"/>
    <w:rsid w:val="00D8149F"/>
    <w:rsid w:val="00D8601C"/>
    <w:rsid w:val="00D8619B"/>
    <w:rsid w:val="00D86491"/>
    <w:rsid w:val="00D87105"/>
    <w:rsid w:val="00D90EDE"/>
    <w:rsid w:val="00D9118A"/>
    <w:rsid w:val="00D956BF"/>
    <w:rsid w:val="00D96E97"/>
    <w:rsid w:val="00D97262"/>
    <w:rsid w:val="00DA3E79"/>
    <w:rsid w:val="00DA472F"/>
    <w:rsid w:val="00DB0CFA"/>
    <w:rsid w:val="00DB1B7A"/>
    <w:rsid w:val="00DB5B22"/>
    <w:rsid w:val="00DB5E5B"/>
    <w:rsid w:val="00DB7D6C"/>
    <w:rsid w:val="00DC225D"/>
    <w:rsid w:val="00DC26CD"/>
    <w:rsid w:val="00DC2B54"/>
    <w:rsid w:val="00DC45C4"/>
    <w:rsid w:val="00DC469A"/>
    <w:rsid w:val="00DC6621"/>
    <w:rsid w:val="00DC75DA"/>
    <w:rsid w:val="00DD0710"/>
    <w:rsid w:val="00DD619B"/>
    <w:rsid w:val="00DD6DFF"/>
    <w:rsid w:val="00DD78F4"/>
    <w:rsid w:val="00DE05F0"/>
    <w:rsid w:val="00DE091A"/>
    <w:rsid w:val="00DE1097"/>
    <w:rsid w:val="00DE1EB0"/>
    <w:rsid w:val="00DE27A5"/>
    <w:rsid w:val="00DE2C50"/>
    <w:rsid w:val="00DE4601"/>
    <w:rsid w:val="00DE463D"/>
    <w:rsid w:val="00DF050D"/>
    <w:rsid w:val="00DF4631"/>
    <w:rsid w:val="00DF5282"/>
    <w:rsid w:val="00DF5F7A"/>
    <w:rsid w:val="00E019BD"/>
    <w:rsid w:val="00E03B1C"/>
    <w:rsid w:val="00E0446E"/>
    <w:rsid w:val="00E05197"/>
    <w:rsid w:val="00E05779"/>
    <w:rsid w:val="00E05E45"/>
    <w:rsid w:val="00E05F44"/>
    <w:rsid w:val="00E07203"/>
    <w:rsid w:val="00E10732"/>
    <w:rsid w:val="00E10EF3"/>
    <w:rsid w:val="00E11A18"/>
    <w:rsid w:val="00E20E8E"/>
    <w:rsid w:val="00E24DCB"/>
    <w:rsid w:val="00E311DD"/>
    <w:rsid w:val="00E340D6"/>
    <w:rsid w:val="00E343DF"/>
    <w:rsid w:val="00E34575"/>
    <w:rsid w:val="00E41C6C"/>
    <w:rsid w:val="00E41EE0"/>
    <w:rsid w:val="00E43E0B"/>
    <w:rsid w:val="00E44C20"/>
    <w:rsid w:val="00E46B14"/>
    <w:rsid w:val="00E51B78"/>
    <w:rsid w:val="00E522F4"/>
    <w:rsid w:val="00E53FFD"/>
    <w:rsid w:val="00E63CC2"/>
    <w:rsid w:val="00E722EA"/>
    <w:rsid w:val="00E73FA7"/>
    <w:rsid w:val="00E742C6"/>
    <w:rsid w:val="00E76699"/>
    <w:rsid w:val="00E82340"/>
    <w:rsid w:val="00E830D6"/>
    <w:rsid w:val="00E8326B"/>
    <w:rsid w:val="00E8402C"/>
    <w:rsid w:val="00E8471F"/>
    <w:rsid w:val="00E84B05"/>
    <w:rsid w:val="00E852E4"/>
    <w:rsid w:val="00E90C23"/>
    <w:rsid w:val="00E913A6"/>
    <w:rsid w:val="00E91860"/>
    <w:rsid w:val="00E93F6E"/>
    <w:rsid w:val="00E94F1E"/>
    <w:rsid w:val="00E95D16"/>
    <w:rsid w:val="00EA1142"/>
    <w:rsid w:val="00EA3B1B"/>
    <w:rsid w:val="00EA67A6"/>
    <w:rsid w:val="00EB1B0E"/>
    <w:rsid w:val="00EB5832"/>
    <w:rsid w:val="00EB6CD8"/>
    <w:rsid w:val="00ED0BF0"/>
    <w:rsid w:val="00ED2F7C"/>
    <w:rsid w:val="00ED2F91"/>
    <w:rsid w:val="00ED32E4"/>
    <w:rsid w:val="00EE0949"/>
    <w:rsid w:val="00EE29A0"/>
    <w:rsid w:val="00EE5063"/>
    <w:rsid w:val="00EF0305"/>
    <w:rsid w:val="00EF0AB9"/>
    <w:rsid w:val="00EF16A8"/>
    <w:rsid w:val="00EF1902"/>
    <w:rsid w:val="00EF328E"/>
    <w:rsid w:val="00EF4D8F"/>
    <w:rsid w:val="00EF723D"/>
    <w:rsid w:val="00EF758D"/>
    <w:rsid w:val="00F01859"/>
    <w:rsid w:val="00F02E3D"/>
    <w:rsid w:val="00F034B7"/>
    <w:rsid w:val="00F0398A"/>
    <w:rsid w:val="00F05D3E"/>
    <w:rsid w:val="00F05ED2"/>
    <w:rsid w:val="00F07623"/>
    <w:rsid w:val="00F076B3"/>
    <w:rsid w:val="00F13A8A"/>
    <w:rsid w:val="00F15D4C"/>
    <w:rsid w:val="00F166D6"/>
    <w:rsid w:val="00F22CC7"/>
    <w:rsid w:val="00F23B57"/>
    <w:rsid w:val="00F24FDB"/>
    <w:rsid w:val="00F258D0"/>
    <w:rsid w:val="00F30838"/>
    <w:rsid w:val="00F30C92"/>
    <w:rsid w:val="00F326FF"/>
    <w:rsid w:val="00F33A67"/>
    <w:rsid w:val="00F37B64"/>
    <w:rsid w:val="00F435D9"/>
    <w:rsid w:val="00F5571A"/>
    <w:rsid w:val="00F564FD"/>
    <w:rsid w:val="00F56C30"/>
    <w:rsid w:val="00F63070"/>
    <w:rsid w:val="00F6320C"/>
    <w:rsid w:val="00F64DCD"/>
    <w:rsid w:val="00F6568A"/>
    <w:rsid w:val="00F664E0"/>
    <w:rsid w:val="00F7187A"/>
    <w:rsid w:val="00F723B2"/>
    <w:rsid w:val="00F802FA"/>
    <w:rsid w:val="00F823B3"/>
    <w:rsid w:val="00F82F8E"/>
    <w:rsid w:val="00F838FD"/>
    <w:rsid w:val="00F83F91"/>
    <w:rsid w:val="00F93299"/>
    <w:rsid w:val="00F93C53"/>
    <w:rsid w:val="00F97F7E"/>
    <w:rsid w:val="00FA0D16"/>
    <w:rsid w:val="00FA2A6B"/>
    <w:rsid w:val="00FA3891"/>
    <w:rsid w:val="00FA6021"/>
    <w:rsid w:val="00FB1EAA"/>
    <w:rsid w:val="00FB5364"/>
    <w:rsid w:val="00FC2BD6"/>
    <w:rsid w:val="00FC3EC9"/>
    <w:rsid w:val="00FD100A"/>
    <w:rsid w:val="00FE233E"/>
    <w:rsid w:val="00FE2931"/>
    <w:rsid w:val="00FE38CC"/>
    <w:rsid w:val="00FE6C7F"/>
    <w:rsid w:val="00FF2355"/>
    <w:rsid w:val="00FF27A6"/>
    <w:rsid w:val="00FF5DDC"/>
    <w:rsid w:val="00FF621B"/>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53A8F7-183A-4E89-B67D-14247E13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styleId="Ttulo">
    <w:name w:val="Title"/>
    <w:basedOn w:val="Normal"/>
    <w:link w:val="TtuloChar"/>
    <w:uiPriority w:val="1"/>
    <w:qFormat/>
    <w:rsid w:val="00F15D4C"/>
    <w:pPr>
      <w:ind w:left="564"/>
      <w:jc w:val="center"/>
    </w:pPr>
    <w:rPr>
      <w:rFonts w:ascii="Arial" w:eastAsia="Arial" w:hAnsi="Arial" w:cs="Arial"/>
      <w:b/>
      <w:bCs/>
      <w:sz w:val="36"/>
      <w:szCs w:val="36"/>
      <w:lang w:eastAsia="en-US" w:bidi="ar-SA"/>
    </w:rPr>
  </w:style>
  <w:style w:type="character" w:customStyle="1" w:styleId="TtuloChar">
    <w:name w:val="Título Char"/>
    <w:basedOn w:val="Fontepargpadro"/>
    <w:link w:val="Ttulo"/>
    <w:uiPriority w:val="1"/>
    <w:rsid w:val="00F15D4C"/>
    <w:rPr>
      <w:rFonts w:ascii="Arial" w:eastAsia="Arial" w:hAnsi="Arial" w:cs="Arial"/>
      <w:b/>
      <w:bCs/>
      <w:sz w:val="36"/>
      <w:szCs w:val="36"/>
      <w:lang w:val="pt-PT"/>
    </w:rPr>
  </w:style>
  <w:style w:type="table" w:customStyle="1" w:styleId="TableNormal3">
    <w:name w:val="Table Normal3"/>
    <w:uiPriority w:val="2"/>
    <w:semiHidden/>
    <w:unhideWhenUsed/>
    <w:qFormat/>
    <w:rsid w:val="00F15D4C"/>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5D4C"/>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5D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740760426">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11668850">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24132097">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303A-3301-4F68-8428-3015F78C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2214</Words>
  <Characters>11956</Characters>
  <Application>Microsoft Office Word</Application>
  <DocSecurity>0</DocSecurity>
  <Lines>99</Lines>
  <Paragraphs>28</Paragraphs>
  <ScaleCrop>false</ScaleCrop>
  <HeadingPairs>
    <vt:vector size="4" baseType="variant">
      <vt:variant>
        <vt:lpstr>Título</vt:lpstr>
      </vt:variant>
      <vt:variant>
        <vt:i4>1</vt:i4>
      </vt:variant>
      <vt:variant>
        <vt:lpstr>Títulos</vt:lpstr>
      </vt:variant>
      <vt:variant>
        <vt:i4>49</vt:i4>
      </vt:variant>
    </vt:vector>
  </HeadingPairs>
  <TitlesOfParts>
    <vt:vector size="50" baseType="lpstr">
      <vt:lpstr/>
      <vt:lpstr>ANEXO III – MODELO DE  DECLARAÇÃO DE CUMPRIMENTO DOS REQUISITOS DE HABILITAÇÃO</vt:lpstr>
      <vt:lpstr>ANEXO IV – DECLARAÇÃO DE ENQUADRAMENTO COMO ME OU EPP</vt:lpstr>
      <vt:lpstr>DECLARAÇÃO</vt:lpstr>
      <vt:lpstr>PREGÃO ELETRÔNICO Nº 02/2026</vt:lpstr>
      <vt:lpstr>ANEXO V – MODELO DE PROPOSTA COMERCIAL – COTA PRINCIPAL</vt:lpstr>
      <vt:lpstr>Participação de todos os interessados do ramo de atividade pertinente ao objeto </vt:lpstr>
      <vt:lpstr/>
      <vt:lpstr/>
      <vt:lpstr/>
      <vt:lpstr/>
      <vt:lpstr>PREGÃO ELETRÔNICO Nº 02/2026</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2026-01-21T19:09:00Z</cp:lastPrinted>
  <dcterms:created xsi:type="dcterms:W3CDTF">2026-02-12T11:31:00Z</dcterms:created>
  <dcterms:modified xsi:type="dcterms:W3CDTF">2026-02-12T11:31:00Z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