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D95C8F">
      <w:pPr>
        <w:pStyle w:val="Texto1"/>
        <w:numPr>
          <w:ilvl w:val="0"/>
          <w:numId w:val="0"/>
        </w:numPr>
        <w:ind w:left="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EB68C0">
        <w:t>116/2022</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054404">
        <w:t>2</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2A744D">
          <w:headerReference w:type="default" r:id="rId8"/>
          <w:pgSz w:w="11910" w:h="16840"/>
          <w:pgMar w:top="1418" w:right="1134" w:bottom="567"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EB68C0">
        <w:t>116/2022</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361C9">
        <w:t>2</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EB68C0"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D4BD"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3E3A85" w:rsidRDefault="00D03912" w:rsidP="00D03912">
      <w:pPr>
        <w:spacing w:after="240"/>
        <w:jc w:val="center"/>
        <w:outlineLvl w:val="0"/>
        <w:rPr>
          <w:b/>
          <w:u w:val="single"/>
        </w:rPr>
      </w:pPr>
      <w:r w:rsidRPr="00D03912">
        <w:rPr>
          <w:b/>
          <w:u w:val="single"/>
        </w:rPr>
        <w:br w:type="page"/>
      </w:r>
      <w:r w:rsidRPr="00D03912">
        <w:rPr>
          <w:b/>
          <w:u w:val="single"/>
        </w:rPr>
        <w:lastRenderedPageBreak/>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EB68C0">
        <w:t>116/2022</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EB68C0"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F729F"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lastRenderedPageBreak/>
        <w:t xml:space="preserve">PREGÃO PRESENCIAL Nº </w:t>
      </w:r>
      <w:r w:rsidR="00EB68C0">
        <w:rPr>
          <w:b/>
          <w:u w:val="single"/>
        </w:rPr>
        <w:t>116/2022</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E3A85">
        <w:trPr>
          <w:trHeight w:val="340"/>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E3A85">
        <w:trPr>
          <w:trHeight w:val="340"/>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E3A85">
        <w:trPr>
          <w:trHeight w:val="340"/>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E3A85">
        <w:trPr>
          <w:trHeight w:val="340"/>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EB68C0">
        <w:rPr>
          <w:b/>
        </w:rPr>
        <w:t>AQUISIÇÃO DE MATERIAIS ELÉTRICOS</w:t>
      </w:r>
      <w:r w:rsidR="0059105A" w:rsidRPr="0059105A">
        <w:t>, em atendimento a Prefeitura Municipal de Pilar do Sul,</w:t>
      </w:r>
      <w:r w:rsidR="0059105A" w:rsidRPr="0059105A">
        <w:rPr>
          <w:b/>
        </w:rPr>
        <w:t xml:space="preserve"> </w:t>
      </w:r>
      <w:r w:rsidRPr="00D03912">
        <w:t>conforme especificações constantes no ANEXO I – TERMO DE REFERÊNCIA.</w:t>
      </w:r>
    </w:p>
    <w:p w:rsidR="003E3A85" w:rsidRDefault="003E3A85" w:rsidP="00D03912">
      <w:pPr>
        <w:jc w:val="both"/>
      </w:pPr>
    </w:p>
    <w:tbl>
      <w:tblPr>
        <w:tblStyle w:val="Tabelacomgrade"/>
        <w:tblW w:w="5000" w:type="pct"/>
        <w:tblLook w:val="04A0" w:firstRow="1" w:lastRow="0" w:firstColumn="1" w:lastColumn="0" w:noHBand="0" w:noVBand="1"/>
      </w:tblPr>
      <w:tblGrid>
        <w:gridCol w:w="648"/>
        <w:gridCol w:w="909"/>
        <w:gridCol w:w="988"/>
        <w:gridCol w:w="4217"/>
        <w:gridCol w:w="888"/>
        <w:gridCol w:w="992"/>
        <w:gridCol w:w="990"/>
      </w:tblGrid>
      <w:tr w:rsidR="003E3A85" w:rsidRPr="003E3A85" w:rsidTr="003E3A85">
        <w:tc>
          <w:tcPr>
            <w:tcW w:w="336" w:type="pct"/>
            <w:vAlign w:val="center"/>
          </w:tcPr>
          <w:p w:rsidR="003E3A85" w:rsidRPr="003E3A85" w:rsidRDefault="003E3A85" w:rsidP="003E3A85">
            <w:pPr>
              <w:jc w:val="center"/>
              <w:rPr>
                <w:b/>
              </w:rPr>
            </w:pPr>
            <w:r w:rsidRPr="003E3A85">
              <w:rPr>
                <w:b/>
              </w:rPr>
              <w:t>ITEM</w:t>
            </w:r>
          </w:p>
        </w:tc>
        <w:tc>
          <w:tcPr>
            <w:tcW w:w="472" w:type="pct"/>
            <w:vAlign w:val="center"/>
          </w:tcPr>
          <w:p w:rsidR="003E3A85" w:rsidRPr="003E3A85" w:rsidRDefault="003E3A85" w:rsidP="003E3A85">
            <w:pPr>
              <w:jc w:val="center"/>
              <w:rPr>
                <w:b/>
              </w:rPr>
            </w:pPr>
            <w:r w:rsidRPr="003E3A85">
              <w:rPr>
                <w:b/>
              </w:rPr>
              <w:t>QUANT.</w:t>
            </w:r>
          </w:p>
        </w:tc>
        <w:tc>
          <w:tcPr>
            <w:tcW w:w="513" w:type="pct"/>
            <w:vAlign w:val="center"/>
          </w:tcPr>
          <w:p w:rsidR="003E3A85" w:rsidRPr="003E3A85" w:rsidRDefault="003E3A85" w:rsidP="003E3A85">
            <w:pPr>
              <w:jc w:val="center"/>
              <w:rPr>
                <w:rFonts w:eastAsia="Times New Roman" w:cs="Calibri"/>
                <w:b/>
                <w:bCs/>
                <w:color w:val="000000"/>
                <w:lang w:val="pt-BR" w:eastAsia="pt-BR" w:bidi="ar-SA"/>
              </w:rPr>
            </w:pPr>
            <w:r w:rsidRPr="003E3A85">
              <w:rPr>
                <w:rFonts w:eastAsia="Times New Roman" w:cs="Calibri"/>
                <w:b/>
                <w:bCs/>
                <w:color w:val="000000"/>
                <w:lang w:val="pt-BR" w:eastAsia="pt-BR" w:bidi="ar-SA"/>
              </w:rPr>
              <w:t>UNID.</w:t>
            </w:r>
          </w:p>
        </w:tc>
        <w:tc>
          <w:tcPr>
            <w:tcW w:w="2189" w:type="pct"/>
            <w:vAlign w:val="center"/>
          </w:tcPr>
          <w:p w:rsidR="003E3A85" w:rsidRPr="003E3A85" w:rsidRDefault="003E3A85" w:rsidP="003E3A85">
            <w:pPr>
              <w:jc w:val="center"/>
              <w:rPr>
                <w:b/>
              </w:rPr>
            </w:pPr>
            <w:r w:rsidRPr="003E3A85">
              <w:rPr>
                <w:rFonts w:eastAsia="Times New Roman" w:cs="Calibri"/>
                <w:b/>
                <w:bCs/>
                <w:color w:val="000000"/>
                <w:lang w:val="pt-BR" w:eastAsia="pt-BR" w:bidi="ar-SA"/>
              </w:rPr>
              <w:t>DESCRIÇÃO DO PRODUTO</w:t>
            </w:r>
          </w:p>
        </w:tc>
        <w:tc>
          <w:tcPr>
            <w:tcW w:w="461" w:type="pct"/>
            <w:vAlign w:val="center"/>
          </w:tcPr>
          <w:p w:rsidR="003E3A85" w:rsidRPr="002C5D82" w:rsidRDefault="003E3A85" w:rsidP="003E3A85">
            <w:pPr>
              <w:jc w:val="center"/>
              <w:rPr>
                <w:rFonts w:eastAsia="Times New Roman" w:cs="Calibri"/>
                <w:b/>
                <w:bCs/>
                <w:color w:val="000000"/>
                <w:lang w:val="pt-BR" w:eastAsia="pt-BR" w:bidi="ar-SA"/>
              </w:rPr>
            </w:pPr>
            <w:r>
              <w:rPr>
                <w:rFonts w:eastAsia="Times New Roman" w:cs="Calibri"/>
                <w:b/>
                <w:bCs/>
                <w:color w:val="000000"/>
                <w:lang w:val="pt-BR" w:eastAsia="pt-BR" w:bidi="ar-SA"/>
              </w:rPr>
              <w:t>MARCA</w:t>
            </w:r>
          </w:p>
        </w:tc>
        <w:tc>
          <w:tcPr>
            <w:tcW w:w="515" w:type="pct"/>
            <w:vAlign w:val="center"/>
          </w:tcPr>
          <w:p w:rsidR="003E3A85" w:rsidRPr="002C5D82" w:rsidRDefault="003E3A85" w:rsidP="003E3A85">
            <w:pPr>
              <w:jc w:val="center"/>
              <w:rPr>
                <w:rFonts w:eastAsia="Times New Roman" w:cs="Calibri"/>
                <w:b/>
                <w:bCs/>
                <w:color w:val="000000"/>
                <w:lang w:val="pt-BR" w:eastAsia="pt-BR" w:bidi="ar-SA"/>
              </w:rPr>
            </w:pPr>
            <w:r>
              <w:rPr>
                <w:rFonts w:eastAsia="Times New Roman" w:cs="Calibri"/>
                <w:b/>
                <w:bCs/>
                <w:color w:val="000000"/>
                <w:lang w:val="pt-BR" w:eastAsia="pt-BR" w:bidi="ar-SA"/>
              </w:rPr>
              <w:t>VALOR UNIT. R$</w:t>
            </w:r>
          </w:p>
        </w:tc>
        <w:tc>
          <w:tcPr>
            <w:tcW w:w="514" w:type="pct"/>
            <w:vAlign w:val="center"/>
          </w:tcPr>
          <w:p w:rsidR="003E3A85" w:rsidRPr="002C5D82" w:rsidRDefault="003E3A85" w:rsidP="003E3A85">
            <w:pPr>
              <w:ind w:left="-76" w:right="-69"/>
              <w:jc w:val="center"/>
              <w:rPr>
                <w:rFonts w:eastAsia="Times New Roman" w:cs="Calibri"/>
                <w:b/>
                <w:bCs/>
                <w:color w:val="000000"/>
                <w:lang w:val="pt-BR" w:eastAsia="pt-BR" w:bidi="ar-SA"/>
              </w:rPr>
            </w:pPr>
            <w:r>
              <w:rPr>
                <w:rFonts w:eastAsia="Times New Roman" w:cs="Calibri"/>
                <w:b/>
                <w:bCs/>
                <w:color w:val="000000"/>
                <w:lang w:val="pt-BR" w:eastAsia="pt-BR" w:bidi="ar-SA"/>
              </w:rPr>
              <w:t>VALOR TOTAL R$</w:t>
            </w:r>
          </w:p>
        </w:tc>
      </w:tr>
      <w:tr w:rsidR="003E3A85" w:rsidRPr="003E3A85" w:rsidTr="003E3A85">
        <w:tc>
          <w:tcPr>
            <w:tcW w:w="336" w:type="pct"/>
            <w:vAlign w:val="center"/>
          </w:tcPr>
          <w:p w:rsidR="003E3A85" w:rsidRPr="003E3A85" w:rsidRDefault="003E3A85" w:rsidP="003E3A85">
            <w:pPr>
              <w:jc w:val="center"/>
            </w:pPr>
            <w:r w:rsidRPr="003E3A85">
              <w:t>01</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4</w:t>
            </w:r>
          </w:p>
        </w:tc>
        <w:tc>
          <w:tcPr>
            <w:tcW w:w="513" w:type="pct"/>
            <w:vAlign w:val="center"/>
          </w:tcPr>
          <w:p w:rsidR="003E3A85" w:rsidRPr="003E3A85" w:rsidRDefault="003E3A85" w:rsidP="003E3A85">
            <w:pPr>
              <w:jc w:val="center"/>
              <w:rPr>
                <w:rFonts w:cs="Calibri"/>
                <w:color w:val="000000"/>
              </w:rPr>
            </w:pPr>
            <w:r w:rsidRPr="003E3A85">
              <w:rPr>
                <w:rFonts w:cs="Calibri"/>
                <w:color w:val="000000"/>
              </w:rPr>
              <w:t>METRO</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BARRAMENTO DE COBRE ELETROLÍTICO 1” X 1/4”</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02</w:t>
            </w:r>
          </w:p>
        </w:tc>
        <w:tc>
          <w:tcPr>
            <w:tcW w:w="472" w:type="pct"/>
            <w:vAlign w:val="center"/>
          </w:tcPr>
          <w:p w:rsidR="003E3A85" w:rsidRPr="003E3A85" w:rsidRDefault="003E3A85" w:rsidP="003E3A85">
            <w:pPr>
              <w:jc w:val="center"/>
              <w:rPr>
                <w:rFonts w:eastAsia="Times New Roman" w:cs="Calibri"/>
                <w:color w:val="000000"/>
                <w:lang w:val="pt-BR" w:eastAsia="pt-BR" w:bidi="ar-SA"/>
              </w:rPr>
            </w:pPr>
            <w:r w:rsidRPr="003E3A85">
              <w:rPr>
                <w:rFonts w:cs="Calibri"/>
                <w:color w:val="000000"/>
              </w:rPr>
              <w:t>146</w:t>
            </w:r>
          </w:p>
        </w:tc>
        <w:tc>
          <w:tcPr>
            <w:tcW w:w="513" w:type="pct"/>
            <w:vAlign w:val="center"/>
          </w:tcPr>
          <w:p w:rsidR="003E3A85" w:rsidRPr="003E3A85" w:rsidRDefault="003E3A85" w:rsidP="003E3A85">
            <w:pPr>
              <w:jc w:val="center"/>
              <w:rPr>
                <w:rFonts w:cs="Calibri"/>
                <w:color w:val="000000"/>
              </w:rPr>
            </w:pPr>
            <w:r>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BARRAS DE PERFILADO PERFURADO 38X38X600</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03</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28</w:t>
            </w:r>
          </w:p>
        </w:tc>
        <w:tc>
          <w:tcPr>
            <w:tcW w:w="513" w:type="pct"/>
            <w:vAlign w:val="center"/>
          </w:tcPr>
          <w:p w:rsidR="003E3A85" w:rsidRDefault="003E3A85" w:rsidP="003E3A85">
            <w:pPr>
              <w:jc w:val="center"/>
            </w:pPr>
            <w:r w:rsidRPr="00B038CD">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BLOCO AUTÔNOMO PARA ILUMINAÇÃO DE EMERGÊNCIA LED COM DOIS FARÓIS, 1200LM, BIVOLT, COM POTÊNCIA TOTAL DE 10W</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04</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27</w:t>
            </w:r>
          </w:p>
        </w:tc>
        <w:tc>
          <w:tcPr>
            <w:tcW w:w="513" w:type="pct"/>
            <w:vAlign w:val="center"/>
          </w:tcPr>
          <w:p w:rsidR="003E3A85" w:rsidRPr="003E3A85" w:rsidRDefault="003E3A85" w:rsidP="003E3A85">
            <w:pPr>
              <w:jc w:val="center"/>
              <w:rPr>
                <w:rFonts w:cs="Calibri"/>
                <w:color w:val="000000"/>
              </w:rPr>
            </w:pPr>
            <w:r w:rsidRPr="003E3A85">
              <w:rPr>
                <w:rFonts w:cs="Calibri"/>
                <w:color w:val="000000"/>
              </w:rPr>
              <w:t>METRO</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CABO FLEXÍVEL 185MM² PRETO, ANTICHAMA ISOLAÇÃO XLPE/EPR 90° C DE 1KV, PADRÃO INMETRO (MARCA SIL OU SIMILAR DE 1ª LINHA)</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05</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40</w:t>
            </w:r>
          </w:p>
        </w:tc>
        <w:tc>
          <w:tcPr>
            <w:tcW w:w="513" w:type="pct"/>
            <w:vAlign w:val="center"/>
          </w:tcPr>
          <w:p w:rsidR="003E3A85" w:rsidRPr="003E3A85" w:rsidRDefault="003E3A85" w:rsidP="003E3A85">
            <w:pPr>
              <w:jc w:val="center"/>
              <w:rPr>
                <w:rFonts w:cs="Calibri"/>
                <w:color w:val="000000"/>
              </w:rPr>
            </w:pPr>
            <w:r w:rsidRPr="003E3A85">
              <w:rPr>
                <w:rFonts w:cs="Calibri"/>
                <w:color w:val="000000"/>
              </w:rPr>
              <w:t>METRO</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CABO QUADRIPLEX 120MM² EM ALUMÍNIO ISOLAÇÃO DE 1KV COM NEUTRO ISOLADO (MARCA ALCOA OU SIMILAR DE 1ª LINHA)</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06</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100</w:t>
            </w:r>
          </w:p>
        </w:tc>
        <w:tc>
          <w:tcPr>
            <w:tcW w:w="513" w:type="pct"/>
            <w:vAlign w:val="center"/>
          </w:tcPr>
          <w:p w:rsidR="003E3A85" w:rsidRPr="003E3A85" w:rsidRDefault="003E3A85" w:rsidP="003E3A85">
            <w:pPr>
              <w:jc w:val="center"/>
              <w:rPr>
                <w:rFonts w:cs="Calibri"/>
                <w:color w:val="000000"/>
              </w:rPr>
            </w:pPr>
            <w:r w:rsidRPr="003E3A85">
              <w:rPr>
                <w:rFonts w:cs="Calibri"/>
                <w:color w:val="000000"/>
              </w:rPr>
              <w:t>METRO</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CABO QUADRIPLEX 35,0MM² EM ALUMÍNIO ISOLAÇÃO DE 1KV COM NEUTRO ISOLADO (MARCA ALCOA OU SIMILAR DE 1ª LINHA)</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07</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1</w:t>
            </w:r>
          </w:p>
        </w:tc>
        <w:tc>
          <w:tcPr>
            <w:tcW w:w="513" w:type="pct"/>
            <w:vAlign w:val="center"/>
          </w:tcPr>
          <w:p w:rsidR="003E3A85" w:rsidRPr="003E3A85" w:rsidRDefault="003E3A85" w:rsidP="003E3A85">
            <w:pPr>
              <w:jc w:val="center"/>
              <w:rPr>
                <w:rFonts w:cs="Calibri"/>
                <w:color w:val="000000"/>
              </w:rPr>
            </w:pPr>
            <w:r>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CAIXA TIPO M EM CHAPA DE AÇO COM PINTURA ELETROSTÁTICA</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08</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820</w:t>
            </w:r>
          </w:p>
        </w:tc>
        <w:tc>
          <w:tcPr>
            <w:tcW w:w="513" w:type="pct"/>
            <w:vAlign w:val="center"/>
          </w:tcPr>
          <w:p w:rsidR="003E3A85" w:rsidRPr="003E3A85" w:rsidRDefault="003E3A85" w:rsidP="003E3A85">
            <w:pPr>
              <w:jc w:val="center"/>
              <w:rPr>
                <w:rFonts w:cs="Calibri"/>
                <w:color w:val="000000"/>
              </w:rPr>
            </w:pPr>
            <w:r w:rsidRPr="003E3A85">
              <w:rPr>
                <w:rFonts w:cs="Calibri"/>
                <w:color w:val="000000"/>
              </w:rPr>
              <w:t>METROS</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FITA DE ALUMÍNIO 7/8” X 1/8”</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09</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19</w:t>
            </w:r>
          </w:p>
        </w:tc>
        <w:tc>
          <w:tcPr>
            <w:tcW w:w="513" w:type="pct"/>
            <w:vAlign w:val="center"/>
          </w:tcPr>
          <w:p w:rsidR="003E3A85" w:rsidRDefault="003E3A85" w:rsidP="003E3A85">
            <w:pPr>
              <w:jc w:val="center"/>
            </w:pPr>
            <w:r w:rsidRPr="00B038CD">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LUMINÁRIA PARA ILUMINAÇÃO DE EMERGÊNCIA TIPO BALIZAMENTO LED 1200LM DE 5W</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10</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450</w:t>
            </w:r>
          </w:p>
        </w:tc>
        <w:tc>
          <w:tcPr>
            <w:tcW w:w="513" w:type="pct"/>
            <w:vAlign w:val="center"/>
          </w:tcPr>
          <w:p w:rsidR="003E3A85" w:rsidRPr="003E3A85" w:rsidRDefault="003E3A85" w:rsidP="003E3A85">
            <w:pPr>
              <w:jc w:val="center"/>
              <w:rPr>
                <w:rFonts w:cs="Calibri"/>
                <w:color w:val="000000"/>
              </w:rPr>
            </w:pPr>
            <w:r>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PARAFUSOS AUTO BROCANTE 5/16X2”</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r w:rsidR="003E3A85" w:rsidRPr="003E3A85" w:rsidTr="003E3A85">
        <w:tc>
          <w:tcPr>
            <w:tcW w:w="336" w:type="pct"/>
            <w:vAlign w:val="center"/>
          </w:tcPr>
          <w:p w:rsidR="003E3A85" w:rsidRPr="003E3A85" w:rsidRDefault="003E3A85" w:rsidP="003E3A85">
            <w:pPr>
              <w:jc w:val="center"/>
            </w:pPr>
            <w:r w:rsidRPr="003E3A85">
              <w:t>11</w:t>
            </w:r>
          </w:p>
        </w:tc>
        <w:tc>
          <w:tcPr>
            <w:tcW w:w="472" w:type="pct"/>
            <w:vAlign w:val="center"/>
          </w:tcPr>
          <w:p w:rsidR="003E3A85" w:rsidRPr="003E3A85" w:rsidRDefault="003E3A85" w:rsidP="003E3A85">
            <w:pPr>
              <w:jc w:val="center"/>
              <w:rPr>
                <w:rFonts w:cs="Calibri"/>
                <w:color w:val="000000"/>
              </w:rPr>
            </w:pPr>
            <w:r w:rsidRPr="003E3A85">
              <w:rPr>
                <w:rFonts w:cs="Calibri"/>
                <w:color w:val="000000"/>
              </w:rPr>
              <w:t>1</w:t>
            </w:r>
          </w:p>
        </w:tc>
        <w:tc>
          <w:tcPr>
            <w:tcW w:w="513" w:type="pct"/>
            <w:vAlign w:val="center"/>
          </w:tcPr>
          <w:p w:rsidR="003E3A85" w:rsidRPr="003E3A85" w:rsidRDefault="003E3A85" w:rsidP="003E3A85">
            <w:pPr>
              <w:jc w:val="center"/>
              <w:rPr>
                <w:rFonts w:cs="Calibri"/>
                <w:color w:val="000000"/>
              </w:rPr>
            </w:pPr>
            <w:r>
              <w:rPr>
                <w:rFonts w:cs="Calibri"/>
                <w:color w:val="000000"/>
              </w:rPr>
              <w:t>UNID.</w:t>
            </w:r>
          </w:p>
        </w:tc>
        <w:tc>
          <w:tcPr>
            <w:tcW w:w="2189" w:type="pct"/>
            <w:vAlign w:val="center"/>
          </w:tcPr>
          <w:p w:rsidR="003E3A85" w:rsidRPr="003E3A85" w:rsidRDefault="003E3A85" w:rsidP="003E3A85">
            <w:pPr>
              <w:jc w:val="center"/>
              <w:rPr>
                <w:rFonts w:cs="Calibri"/>
                <w:color w:val="000000"/>
              </w:rPr>
            </w:pPr>
            <w:r w:rsidRPr="003E3A85">
              <w:rPr>
                <w:rFonts w:cs="Calibri"/>
                <w:color w:val="000000"/>
              </w:rPr>
              <w:t>QUADRO DE DISTRIBUIÇÃO DE SOBREPOR EM CHAPA DE AÇO PARA 48 DISJUNTORES DIN, COM BARRAMENTO CENTRAL (MARCA CEMAR OU SIMILAR DE 1ª LINHA)</w:t>
            </w:r>
          </w:p>
        </w:tc>
        <w:tc>
          <w:tcPr>
            <w:tcW w:w="461" w:type="pct"/>
            <w:vAlign w:val="center"/>
          </w:tcPr>
          <w:p w:rsidR="003E3A85" w:rsidRPr="003E3A85" w:rsidRDefault="003E3A85" w:rsidP="003E3A85">
            <w:pPr>
              <w:jc w:val="center"/>
              <w:rPr>
                <w:rFonts w:cs="Calibri"/>
                <w:color w:val="000000"/>
              </w:rPr>
            </w:pPr>
          </w:p>
        </w:tc>
        <w:tc>
          <w:tcPr>
            <w:tcW w:w="515" w:type="pct"/>
            <w:vAlign w:val="center"/>
          </w:tcPr>
          <w:p w:rsidR="003E3A85" w:rsidRPr="003E3A85" w:rsidRDefault="003E3A85" w:rsidP="003E3A85">
            <w:pPr>
              <w:jc w:val="center"/>
              <w:rPr>
                <w:rFonts w:cs="Calibri"/>
                <w:color w:val="000000"/>
              </w:rPr>
            </w:pPr>
          </w:p>
        </w:tc>
        <w:tc>
          <w:tcPr>
            <w:tcW w:w="514" w:type="pct"/>
            <w:vAlign w:val="center"/>
          </w:tcPr>
          <w:p w:rsidR="003E3A85" w:rsidRPr="003E3A85" w:rsidRDefault="003E3A85" w:rsidP="003E3A85">
            <w:pPr>
              <w:jc w:val="center"/>
              <w:rPr>
                <w:rFonts w:cs="Calibri"/>
                <w:color w:val="00000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2"/>
      </w:tblGrid>
      <w:tr w:rsidR="00C63C9F" w:rsidRPr="002C5D82" w:rsidTr="003E3A85">
        <w:trPr>
          <w:trHeight w:val="20"/>
        </w:trPr>
        <w:tc>
          <w:tcPr>
            <w:tcW w:w="5000" w:type="pct"/>
            <w:shd w:val="clear" w:color="auto" w:fill="auto"/>
            <w:vAlign w:val="center"/>
          </w:tcPr>
          <w:p w:rsidR="00C63C9F" w:rsidRDefault="00C63C9F" w:rsidP="00C63C9F">
            <w:pPr>
              <w:jc w:val="center"/>
              <w:rPr>
                <w:b/>
              </w:rPr>
            </w:pPr>
            <w:r>
              <w:rPr>
                <w:b/>
              </w:rPr>
              <w:t xml:space="preserve">VALOR TOTAL DA PROPOSTA </w:t>
            </w:r>
            <w:r w:rsidR="008B47FA">
              <w:rPr>
                <w:b/>
              </w:rPr>
              <w:t xml:space="preserve">R$ ............. </w:t>
            </w:r>
            <w:r>
              <w:rPr>
                <w:b/>
              </w:rPr>
              <w:t>(por extenso)</w:t>
            </w:r>
          </w:p>
        </w:tc>
      </w:tr>
    </w:tbl>
    <w:p w:rsidR="000E3313" w:rsidRDefault="000E3313" w:rsidP="00D03912">
      <w:pPr>
        <w:jc w:val="both"/>
      </w:pPr>
    </w:p>
    <w:p w:rsidR="00D03912" w:rsidRDefault="00D03912" w:rsidP="00E3304A">
      <w:pPr>
        <w:ind w:left="142"/>
        <w:jc w:val="center"/>
        <w:rPr>
          <w:u w:val="single"/>
        </w:rPr>
      </w:pPr>
      <w:r w:rsidRPr="00D03912">
        <w:rPr>
          <w:u w:val="single"/>
        </w:rPr>
        <w:t>DECLARAÇÃO</w:t>
      </w:r>
    </w:p>
    <w:p w:rsidR="000F5032" w:rsidRPr="00D03912" w:rsidRDefault="000F5032" w:rsidP="00F742D0"/>
    <w:p w:rsidR="00391221" w:rsidRDefault="00D03912" w:rsidP="00E3304A">
      <w:pPr>
        <w:numPr>
          <w:ilvl w:val="0"/>
          <w:numId w:val="1"/>
        </w:numPr>
        <w:ind w:left="0" w:firstLine="467"/>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E3304A" w:rsidRDefault="00E3304A" w:rsidP="00E3304A">
      <w:pPr>
        <w:ind w:firstLine="467"/>
        <w:jc w:val="both"/>
      </w:pPr>
    </w:p>
    <w:p w:rsidR="00D03912" w:rsidRDefault="00D03912" w:rsidP="00E3304A">
      <w:pPr>
        <w:numPr>
          <w:ilvl w:val="0"/>
          <w:numId w:val="1"/>
        </w:numPr>
        <w:ind w:left="0" w:firstLine="467"/>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E3304A" w:rsidRDefault="00E3304A" w:rsidP="00E3304A">
      <w:pPr>
        <w:pStyle w:val="PargrafodaLista"/>
        <w:ind w:left="0" w:firstLine="467"/>
      </w:pPr>
    </w:p>
    <w:p w:rsidR="00D03912" w:rsidRDefault="00D03912" w:rsidP="00E3304A">
      <w:pPr>
        <w:numPr>
          <w:ilvl w:val="0"/>
          <w:numId w:val="1"/>
        </w:numPr>
        <w:ind w:left="0" w:firstLine="467"/>
        <w:jc w:val="both"/>
      </w:pPr>
      <w:r w:rsidRPr="00D03912">
        <w:t xml:space="preserve">- Declaro que os preços acima indicados contemplam todos os custos diretos e indiretos incorridos na data da </w:t>
      </w:r>
      <w:r w:rsidRPr="00D03912">
        <w:lastRenderedPageBreak/>
        <w:t>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E3A85">
        <w:trPr>
          <w:trHeight w:val="340"/>
          <w:jc w:val="center"/>
        </w:trPr>
        <w:tc>
          <w:tcPr>
            <w:tcW w:w="9563" w:type="dxa"/>
            <w:gridSpan w:val="2"/>
          </w:tcPr>
          <w:p w:rsidR="00D03912" w:rsidRPr="00D03912" w:rsidRDefault="00D03912" w:rsidP="00D03912">
            <w:r w:rsidRPr="00D03912">
              <w:t>Nome do representante que assinará o contrato:</w:t>
            </w:r>
          </w:p>
        </w:tc>
      </w:tr>
      <w:tr w:rsidR="00D03912" w:rsidRPr="00D03912" w:rsidTr="003E3A85">
        <w:trPr>
          <w:trHeight w:val="34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E3A85">
        <w:trPr>
          <w:trHeight w:val="340"/>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59105A" w:rsidRPr="00D03912" w:rsidTr="003E3A85">
        <w:trPr>
          <w:trHeight w:val="340"/>
          <w:jc w:val="center"/>
        </w:trPr>
        <w:tc>
          <w:tcPr>
            <w:tcW w:w="4637" w:type="dxa"/>
          </w:tcPr>
          <w:p w:rsidR="0059105A" w:rsidRPr="00D03912" w:rsidRDefault="0059105A" w:rsidP="00D03912">
            <w:r>
              <w:t>Email profissional:</w:t>
            </w:r>
          </w:p>
        </w:tc>
        <w:tc>
          <w:tcPr>
            <w:tcW w:w="4926" w:type="dxa"/>
          </w:tcPr>
          <w:p w:rsidR="0059105A" w:rsidRPr="0059105A" w:rsidRDefault="0059105A" w:rsidP="00D03912">
            <w:pPr>
              <w:rPr>
                <w:lang w:val="pt-BR"/>
              </w:rPr>
            </w:pPr>
            <w:r>
              <w:t xml:space="preserve">Email </w:t>
            </w:r>
            <w:r>
              <w:rPr>
                <w:lang w:val="pt-BR"/>
              </w:rPr>
              <w:t>pessoal:</w:t>
            </w:r>
          </w:p>
        </w:tc>
      </w:tr>
    </w:tbl>
    <w:p w:rsidR="00D03912" w:rsidRDefault="00D03912"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E3A85">
        <w:trPr>
          <w:trHeight w:val="340"/>
          <w:jc w:val="center"/>
        </w:trPr>
        <w:tc>
          <w:tcPr>
            <w:tcW w:w="9563" w:type="dxa"/>
            <w:gridSpan w:val="2"/>
          </w:tcPr>
          <w:p w:rsidR="00D03912" w:rsidRPr="00D03912" w:rsidRDefault="00D03912" w:rsidP="00D03912">
            <w:r w:rsidRPr="00D03912">
              <w:t>Nome do representante responsável pela proposta:</w:t>
            </w:r>
          </w:p>
        </w:tc>
      </w:tr>
      <w:tr w:rsidR="00D03912" w:rsidRPr="00D03912" w:rsidTr="003E3A85">
        <w:trPr>
          <w:trHeight w:val="34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E3A85">
        <w:trPr>
          <w:trHeight w:val="340"/>
          <w:jc w:val="center"/>
        </w:trPr>
        <w:tc>
          <w:tcPr>
            <w:tcW w:w="9563" w:type="dxa"/>
            <w:gridSpan w:val="2"/>
          </w:tcPr>
          <w:p w:rsidR="00D03912" w:rsidRPr="00D03912" w:rsidRDefault="00D03912" w:rsidP="00D03912">
            <w:r w:rsidRPr="00D03912">
              <w:t>Local e Data:</w:t>
            </w:r>
          </w:p>
        </w:tc>
      </w:tr>
      <w:tr w:rsidR="00D03912" w:rsidRPr="00D03912" w:rsidTr="003E3A85">
        <w:trPr>
          <w:trHeight w:val="340"/>
          <w:jc w:val="center"/>
        </w:trPr>
        <w:tc>
          <w:tcPr>
            <w:tcW w:w="9563" w:type="dxa"/>
            <w:gridSpan w:val="2"/>
          </w:tcPr>
          <w:p w:rsidR="00D03912" w:rsidRPr="00D03912" w:rsidRDefault="00D03912" w:rsidP="00D03912">
            <w:r w:rsidRPr="00D03912">
              <w:t>Assinatura:</w:t>
            </w:r>
          </w:p>
        </w:tc>
      </w:tr>
    </w:tbl>
    <w:p w:rsidR="00391221" w:rsidRDefault="00391221"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3E3A85" w:rsidRDefault="003E3A85" w:rsidP="00547941">
      <w:pPr>
        <w:jc w:val="center"/>
        <w:rPr>
          <w:b/>
          <w:u w:val="single"/>
        </w:rPr>
      </w:pPr>
    </w:p>
    <w:p w:rsidR="00D03912" w:rsidRPr="00D03912" w:rsidRDefault="00D03912" w:rsidP="00547941">
      <w:pPr>
        <w:jc w:val="center"/>
        <w:rPr>
          <w:b/>
          <w:u w:val="single"/>
        </w:rPr>
      </w:pPr>
      <w:r w:rsidRPr="00D03912">
        <w:rPr>
          <w:b/>
          <w:u w:val="single"/>
        </w:rPr>
        <w:lastRenderedPageBreak/>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EB68C0"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25E7" w:rsidRDefault="006025E7"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6025E7" w:rsidRDefault="006025E7"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361C9">
        <w:t>2</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EB68C0"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DF505"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C996"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2A744D">
          <w:headerReference w:type="default" r:id="rId9"/>
          <w:pgSz w:w="11910" w:h="16840"/>
          <w:pgMar w:top="1418" w:right="1134" w:bottom="567" w:left="1134" w:header="122" w:footer="0" w:gutter="0"/>
          <w:cols w:space="720"/>
        </w:sectPr>
      </w:pPr>
    </w:p>
    <w:p w:rsidR="00D03912" w:rsidRPr="00D03912" w:rsidRDefault="00D57C10" w:rsidP="00D03912">
      <w:pPr>
        <w:spacing w:after="240"/>
        <w:jc w:val="center"/>
        <w:outlineLvl w:val="0"/>
        <w:rPr>
          <w:b/>
          <w:u w:val="single"/>
        </w:rPr>
      </w:pPr>
      <w:r>
        <w:rPr>
          <w:b/>
          <w:u w:val="single"/>
        </w:rPr>
        <w:lastRenderedPageBreak/>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EB68C0">
        <w:rPr>
          <w:spacing w:val="-5"/>
        </w:rPr>
        <w:t>116/2022</w:t>
      </w:r>
      <w:r w:rsidRPr="00D03912">
        <w:rPr>
          <w:spacing w:val="-12"/>
        </w:rPr>
        <w:t xml:space="preserve"> </w:t>
      </w:r>
      <w:r w:rsidR="0059105A">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EB68C0"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7A42"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2A744D">
          <w:headerReference w:type="default" r:id="rId10"/>
          <w:pgSz w:w="11910" w:h="16840"/>
          <w:pgMar w:top="1418" w:right="1134" w:bottom="567" w:left="1134" w:header="122" w:footer="0" w:gutter="0"/>
          <w:cols w:space="720"/>
        </w:sect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1A0585" w:rsidRDefault="001A0585"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lastRenderedPageBreak/>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EB68C0"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0EE1"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lastRenderedPageBreak/>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EB68C0">
        <w:rPr>
          <w:b/>
        </w:rPr>
        <w:t>116/2022</w:t>
      </w:r>
    </w:p>
    <w:p w:rsidR="006744B8" w:rsidRPr="00844F01" w:rsidRDefault="006744B8" w:rsidP="006744B8">
      <w:pPr>
        <w:spacing w:before="1"/>
        <w:rPr>
          <w:b/>
        </w:rPr>
      </w:pPr>
    </w:p>
    <w:p w:rsidR="006744B8" w:rsidRPr="00844F01" w:rsidRDefault="006744B8" w:rsidP="006744B8">
      <w:pPr>
        <w:spacing w:before="1"/>
        <w:rPr>
          <w:b/>
        </w:rPr>
      </w:pPr>
    </w:p>
    <w:p w:rsidR="006744B8" w:rsidRDefault="006744B8" w:rsidP="009B4D32">
      <w:pPr>
        <w:jc w:val="center"/>
        <w:rPr>
          <w:b/>
        </w:rPr>
      </w:pPr>
      <w:r w:rsidRPr="00844F01">
        <w:rPr>
          <w:b/>
        </w:rPr>
        <w:t xml:space="preserve">OBJETO: </w:t>
      </w:r>
      <w:r w:rsidR="004F2FCD" w:rsidRPr="004F2FCD">
        <w:rPr>
          <w:b/>
        </w:rPr>
        <w:t xml:space="preserve">DESTINADO À </w:t>
      </w:r>
      <w:r w:rsidR="00EB68C0">
        <w:rPr>
          <w:b/>
        </w:rPr>
        <w:t>AQUISIÇÃO DE MATERIAIS ELÉTRICOS</w:t>
      </w:r>
      <w:r w:rsidR="00931487">
        <w:rPr>
          <w:b/>
        </w:rPr>
        <w:t>.</w:t>
      </w:r>
    </w:p>
    <w:p w:rsidR="00931487" w:rsidRPr="00844F01" w:rsidRDefault="00931487" w:rsidP="009B4D32">
      <w:pPr>
        <w:jc w:val="center"/>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EB68C0"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25E7" w:rsidRDefault="006025E7" w:rsidP="006744B8">
                            <w:pPr>
                              <w:ind w:right="621"/>
                              <w:rPr>
                                <w:sz w:val="24"/>
                              </w:rPr>
                            </w:pPr>
                          </w:p>
                          <w:p w:rsidR="006025E7" w:rsidRDefault="006025E7" w:rsidP="006744B8">
                            <w:pPr>
                              <w:spacing w:before="1"/>
                              <w:ind w:left="851" w:right="621"/>
                              <w:rPr>
                                <w:sz w:val="25"/>
                              </w:rPr>
                            </w:pP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6025E7" w:rsidRDefault="006025E7" w:rsidP="006744B8">
                            <w:pPr>
                              <w:ind w:right="621"/>
                              <w:rPr>
                                <w:sz w:val="24"/>
                              </w:rPr>
                            </w:pPr>
                          </w:p>
                          <w:p w:rsidR="006025E7" w:rsidRDefault="006025E7" w:rsidP="006744B8">
                            <w:pPr>
                              <w:spacing w:before="4"/>
                              <w:ind w:right="621"/>
                            </w:pPr>
                          </w:p>
                          <w:p w:rsidR="006025E7" w:rsidRDefault="006025E7" w:rsidP="006744B8">
                            <w:pPr>
                              <w:spacing w:before="1"/>
                              <w:ind w:right="-24"/>
                              <w:jc w:val="center"/>
                              <w:rPr>
                                <w:b/>
                              </w:rPr>
                            </w:pPr>
                            <w:r>
                              <w:rPr>
                                <w:b/>
                              </w:rPr>
                              <w:t>__________________________________________</w:t>
                            </w:r>
                          </w:p>
                          <w:p w:rsidR="006025E7" w:rsidRDefault="006025E7"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6025E7" w:rsidRDefault="006025E7" w:rsidP="006744B8">
                      <w:pPr>
                        <w:ind w:right="621"/>
                        <w:rPr>
                          <w:sz w:val="24"/>
                        </w:rPr>
                      </w:pPr>
                    </w:p>
                    <w:p w:rsidR="006025E7" w:rsidRDefault="006025E7" w:rsidP="006744B8">
                      <w:pPr>
                        <w:spacing w:before="1"/>
                        <w:ind w:left="851" w:right="621"/>
                        <w:rPr>
                          <w:sz w:val="25"/>
                        </w:rPr>
                      </w:pP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6025E7" w:rsidRPr="00844F01" w:rsidRDefault="006025E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6025E7" w:rsidRDefault="006025E7" w:rsidP="006744B8">
                      <w:pPr>
                        <w:ind w:right="621"/>
                        <w:rPr>
                          <w:sz w:val="24"/>
                        </w:rPr>
                      </w:pPr>
                    </w:p>
                    <w:p w:rsidR="006025E7" w:rsidRDefault="006025E7" w:rsidP="006744B8">
                      <w:pPr>
                        <w:spacing w:before="4"/>
                        <w:ind w:right="621"/>
                      </w:pPr>
                    </w:p>
                    <w:p w:rsidR="006025E7" w:rsidRDefault="006025E7" w:rsidP="006744B8">
                      <w:pPr>
                        <w:spacing w:before="1"/>
                        <w:ind w:right="-24"/>
                        <w:jc w:val="center"/>
                        <w:rPr>
                          <w:b/>
                        </w:rPr>
                      </w:pPr>
                      <w:r>
                        <w:rPr>
                          <w:b/>
                        </w:rPr>
                        <w:t>__________________________________________</w:t>
                      </w:r>
                    </w:p>
                    <w:p w:rsidR="006025E7" w:rsidRDefault="006025E7"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2A744D">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4D" w:rsidRDefault="00E4464D">
      <w:r>
        <w:separator/>
      </w:r>
    </w:p>
  </w:endnote>
  <w:endnote w:type="continuationSeparator" w:id="0">
    <w:p w:rsidR="00E4464D" w:rsidRDefault="00E4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4D" w:rsidRDefault="00E4464D">
      <w:r>
        <w:separator/>
      </w:r>
    </w:p>
  </w:footnote>
  <w:footnote w:type="continuationSeparator" w:id="0">
    <w:p w:rsidR="00E4464D" w:rsidRDefault="00E44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E7" w:rsidRDefault="006025E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E7" w:rsidRDefault="006025E7">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5E7" w:rsidRDefault="006025E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6025E7" w:rsidRDefault="006025E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E7" w:rsidRDefault="006025E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5E7" w:rsidRDefault="006025E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2">
    <w:nsid w:val="237D1910"/>
    <w:multiLevelType w:val="multilevel"/>
    <w:tmpl w:val="2A8CA1E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4">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6">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0">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1">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2">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3">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4">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5">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7">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8">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1">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2">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6">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8">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39">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9"/>
  </w:num>
  <w:num w:numId="2">
    <w:abstractNumId w:val="4"/>
  </w:num>
  <w:num w:numId="3">
    <w:abstractNumId w:val="10"/>
  </w:num>
  <w:num w:numId="4">
    <w:abstractNumId w:val="18"/>
  </w:num>
  <w:num w:numId="5">
    <w:abstractNumId w:val="0"/>
  </w:num>
  <w:num w:numId="6">
    <w:abstractNumId w:val="2"/>
  </w:num>
  <w:num w:numId="7">
    <w:abstractNumId w:val="15"/>
  </w:num>
  <w:num w:numId="8">
    <w:abstractNumId w:val="12"/>
  </w:num>
  <w:num w:numId="9">
    <w:abstractNumId w:val="3"/>
  </w:num>
  <w:num w:numId="10">
    <w:abstractNumId w:val="3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4"/>
  </w:num>
  <w:num w:numId="14">
    <w:abstractNumId w:val="26"/>
  </w:num>
  <w:num w:numId="15">
    <w:abstractNumId w:val="9"/>
  </w:num>
  <w:num w:numId="16">
    <w:abstractNumId w:val="22"/>
  </w:num>
  <w:num w:numId="17">
    <w:abstractNumId w:val="19"/>
  </w:num>
  <w:num w:numId="18">
    <w:abstractNumId w:val="28"/>
  </w:num>
  <w:num w:numId="19">
    <w:abstractNumId w:val="30"/>
  </w:num>
  <w:num w:numId="20">
    <w:abstractNumId w:val="32"/>
  </w:num>
  <w:num w:numId="21">
    <w:abstractNumId w:val="37"/>
  </w:num>
  <w:num w:numId="22">
    <w:abstractNumId w:val="23"/>
  </w:num>
  <w:num w:numId="23">
    <w:abstractNumId w:val="38"/>
  </w:num>
  <w:num w:numId="24">
    <w:abstractNumId w:val="11"/>
  </w:num>
  <w:num w:numId="25">
    <w:abstractNumId w:val="31"/>
  </w:num>
  <w:num w:numId="26">
    <w:abstractNumId w:val="39"/>
  </w:num>
  <w:num w:numId="27">
    <w:abstractNumId w:val="14"/>
  </w:num>
  <w:num w:numId="28">
    <w:abstractNumId w:val="27"/>
  </w:num>
  <w:num w:numId="29">
    <w:abstractNumId w:val="20"/>
  </w:num>
  <w:num w:numId="30">
    <w:abstractNumId w:val="35"/>
  </w:num>
  <w:num w:numId="31">
    <w:abstractNumId w:val="13"/>
  </w:num>
  <w:num w:numId="32">
    <w:abstractNumId w:val="5"/>
  </w:num>
  <w:num w:numId="33">
    <w:abstractNumId w:val="6"/>
  </w:num>
  <w:num w:numId="34">
    <w:abstractNumId w:val="34"/>
  </w:num>
  <w:num w:numId="35">
    <w:abstractNumId w:val="25"/>
  </w:num>
  <w:num w:numId="36">
    <w:abstractNumId w:val="17"/>
  </w:num>
  <w:num w:numId="37">
    <w:abstractNumId w:val="7"/>
  </w:num>
  <w:num w:numId="38">
    <w:abstractNumId w:val="2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6"/>
  </w:num>
  <w:num w:numId="44">
    <w:abstractNumId w:val="1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C6E42"/>
    <w:rsid w:val="000D62D1"/>
    <w:rsid w:val="000E2092"/>
    <w:rsid w:val="000E3313"/>
    <w:rsid w:val="000E439F"/>
    <w:rsid w:val="000F12A6"/>
    <w:rsid w:val="000F5032"/>
    <w:rsid w:val="000F5E8A"/>
    <w:rsid w:val="001002A9"/>
    <w:rsid w:val="00105AD6"/>
    <w:rsid w:val="00112B62"/>
    <w:rsid w:val="00116D20"/>
    <w:rsid w:val="0011780F"/>
    <w:rsid w:val="0012026B"/>
    <w:rsid w:val="001352E4"/>
    <w:rsid w:val="00135D8E"/>
    <w:rsid w:val="001361C9"/>
    <w:rsid w:val="00137F8F"/>
    <w:rsid w:val="00144C1E"/>
    <w:rsid w:val="00145D48"/>
    <w:rsid w:val="00146D42"/>
    <w:rsid w:val="001571CA"/>
    <w:rsid w:val="001717D2"/>
    <w:rsid w:val="00176A8D"/>
    <w:rsid w:val="00176AE6"/>
    <w:rsid w:val="00187D66"/>
    <w:rsid w:val="001A0585"/>
    <w:rsid w:val="001A53DD"/>
    <w:rsid w:val="001A6C7B"/>
    <w:rsid w:val="001A7F40"/>
    <w:rsid w:val="001B0EB8"/>
    <w:rsid w:val="001B2310"/>
    <w:rsid w:val="001C1B53"/>
    <w:rsid w:val="001C1CB5"/>
    <w:rsid w:val="001C38FE"/>
    <w:rsid w:val="001C46B5"/>
    <w:rsid w:val="001C4876"/>
    <w:rsid w:val="001C5F2C"/>
    <w:rsid w:val="001C649F"/>
    <w:rsid w:val="001E6579"/>
    <w:rsid w:val="001E7866"/>
    <w:rsid w:val="001F2788"/>
    <w:rsid w:val="001F67CC"/>
    <w:rsid w:val="002001AD"/>
    <w:rsid w:val="00200A70"/>
    <w:rsid w:val="00203E30"/>
    <w:rsid w:val="00204288"/>
    <w:rsid w:val="00205BF5"/>
    <w:rsid w:val="0020603B"/>
    <w:rsid w:val="00221D46"/>
    <w:rsid w:val="0022436A"/>
    <w:rsid w:val="002345BE"/>
    <w:rsid w:val="00235971"/>
    <w:rsid w:val="0023642F"/>
    <w:rsid w:val="002462D3"/>
    <w:rsid w:val="002552B7"/>
    <w:rsid w:val="00256794"/>
    <w:rsid w:val="00263054"/>
    <w:rsid w:val="00273538"/>
    <w:rsid w:val="002765C5"/>
    <w:rsid w:val="002800BC"/>
    <w:rsid w:val="00285D9D"/>
    <w:rsid w:val="0028748A"/>
    <w:rsid w:val="0029198F"/>
    <w:rsid w:val="002938BB"/>
    <w:rsid w:val="002A3790"/>
    <w:rsid w:val="002A5E4A"/>
    <w:rsid w:val="002A744D"/>
    <w:rsid w:val="002A766F"/>
    <w:rsid w:val="002B0F04"/>
    <w:rsid w:val="002B553F"/>
    <w:rsid w:val="002C4950"/>
    <w:rsid w:val="002C5D82"/>
    <w:rsid w:val="002D5275"/>
    <w:rsid w:val="002F31B2"/>
    <w:rsid w:val="002F324D"/>
    <w:rsid w:val="002F7C73"/>
    <w:rsid w:val="00302D83"/>
    <w:rsid w:val="003073E2"/>
    <w:rsid w:val="00314725"/>
    <w:rsid w:val="003225CA"/>
    <w:rsid w:val="00322A51"/>
    <w:rsid w:val="00323EDF"/>
    <w:rsid w:val="003270DD"/>
    <w:rsid w:val="0033739C"/>
    <w:rsid w:val="003454DB"/>
    <w:rsid w:val="00353E87"/>
    <w:rsid w:val="00355519"/>
    <w:rsid w:val="00356DFD"/>
    <w:rsid w:val="003607C3"/>
    <w:rsid w:val="00361CBD"/>
    <w:rsid w:val="00362C66"/>
    <w:rsid w:val="0036740E"/>
    <w:rsid w:val="00367777"/>
    <w:rsid w:val="00370626"/>
    <w:rsid w:val="00373D4C"/>
    <w:rsid w:val="00374E21"/>
    <w:rsid w:val="00377020"/>
    <w:rsid w:val="00391221"/>
    <w:rsid w:val="003933B5"/>
    <w:rsid w:val="00395881"/>
    <w:rsid w:val="003A15B2"/>
    <w:rsid w:val="003A5F1B"/>
    <w:rsid w:val="003C13E2"/>
    <w:rsid w:val="003C5F1E"/>
    <w:rsid w:val="003D2B75"/>
    <w:rsid w:val="003D7B6F"/>
    <w:rsid w:val="003E1E8C"/>
    <w:rsid w:val="003E2833"/>
    <w:rsid w:val="003E3A85"/>
    <w:rsid w:val="003F0D91"/>
    <w:rsid w:val="00412F8E"/>
    <w:rsid w:val="0041534C"/>
    <w:rsid w:val="0041576A"/>
    <w:rsid w:val="00416D59"/>
    <w:rsid w:val="004179CF"/>
    <w:rsid w:val="00423C05"/>
    <w:rsid w:val="004249B3"/>
    <w:rsid w:val="00424D86"/>
    <w:rsid w:val="004274F4"/>
    <w:rsid w:val="0043121C"/>
    <w:rsid w:val="004410C0"/>
    <w:rsid w:val="00446BBC"/>
    <w:rsid w:val="004500B2"/>
    <w:rsid w:val="00453AE6"/>
    <w:rsid w:val="004567E8"/>
    <w:rsid w:val="00456F7A"/>
    <w:rsid w:val="00460972"/>
    <w:rsid w:val="004629C4"/>
    <w:rsid w:val="00470D7C"/>
    <w:rsid w:val="00473B9B"/>
    <w:rsid w:val="00477BC6"/>
    <w:rsid w:val="00480233"/>
    <w:rsid w:val="00483682"/>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640"/>
    <w:rsid w:val="00504709"/>
    <w:rsid w:val="00505FA0"/>
    <w:rsid w:val="00507B87"/>
    <w:rsid w:val="005145DD"/>
    <w:rsid w:val="005264C0"/>
    <w:rsid w:val="00535DE3"/>
    <w:rsid w:val="00540F98"/>
    <w:rsid w:val="00542F5F"/>
    <w:rsid w:val="005441DA"/>
    <w:rsid w:val="00547941"/>
    <w:rsid w:val="005479F1"/>
    <w:rsid w:val="0055296E"/>
    <w:rsid w:val="00552D6F"/>
    <w:rsid w:val="00556C0B"/>
    <w:rsid w:val="00557072"/>
    <w:rsid w:val="005611EE"/>
    <w:rsid w:val="00565886"/>
    <w:rsid w:val="005744FF"/>
    <w:rsid w:val="00575490"/>
    <w:rsid w:val="00580809"/>
    <w:rsid w:val="00580D66"/>
    <w:rsid w:val="00584809"/>
    <w:rsid w:val="0059105A"/>
    <w:rsid w:val="00591F8C"/>
    <w:rsid w:val="00595AB8"/>
    <w:rsid w:val="005B107A"/>
    <w:rsid w:val="005C1EA7"/>
    <w:rsid w:val="005C1F18"/>
    <w:rsid w:val="005C6476"/>
    <w:rsid w:val="005D4B9A"/>
    <w:rsid w:val="005D4EC1"/>
    <w:rsid w:val="005D6A47"/>
    <w:rsid w:val="005F1404"/>
    <w:rsid w:val="00601D7F"/>
    <w:rsid w:val="006025E7"/>
    <w:rsid w:val="00602D0E"/>
    <w:rsid w:val="0060382E"/>
    <w:rsid w:val="00603AD9"/>
    <w:rsid w:val="006140E3"/>
    <w:rsid w:val="0063644F"/>
    <w:rsid w:val="00644052"/>
    <w:rsid w:val="006506E1"/>
    <w:rsid w:val="00650AB9"/>
    <w:rsid w:val="00660C41"/>
    <w:rsid w:val="0066120D"/>
    <w:rsid w:val="00663190"/>
    <w:rsid w:val="0067282C"/>
    <w:rsid w:val="006744B8"/>
    <w:rsid w:val="0067597D"/>
    <w:rsid w:val="0068005D"/>
    <w:rsid w:val="00687960"/>
    <w:rsid w:val="00697D63"/>
    <w:rsid w:val="006A03CA"/>
    <w:rsid w:val="006A2CEC"/>
    <w:rsid w:val="006A3772"/>
    <w:rsid w:val="006B1016"/>
    <w:rsid w:val="006B1CD6"/>
    <w:rsid w:val="006B48B0"/>
    <w:rsid w:val="006B6D40"/>
    <w:rsid w:val="006C17C8"/>
    <w:rsid w:val="006C1EF1"/>
    <w:rsid w:val="006C28C0"/>
    <w:rsid w:val="006C47D8"/>
    <w:rsid w:val="006D23EB"/>
    <w:rsid w:val="006E4934"/>
    <w:rsid w:val="006E4BE8"/>
    <w:rsid w:val="006F1050"/>
    <w:rsid w:val="006F3D69"/>
    <w:rsid w:val="00700C9B"/>
    <w:rsid w:val="00715602"/>
    <w:rsid w:val="00720410"/>
    <w:rsid w:val="00725811"/>
    <w:rsid w:val="00726896"/>
    <w:rsid w:val="00730E27"/>
    <w:rsid w:val="00735038"/>
    <w:rsid w:val="00741DC4"/>
    <w:rsid w:val="0074558F"/>
    <w:rsid w:val="0075285E"/>
    <w:rsid w:val="00752B2F"/>
    <w:rsid w:val="00755108"/>
    <w:rsid w:val="00755743"/>
    <w:rsid w:val="00755C7A"/>
    <w:rsid w:val="00770034"/>
    <w:rsid w:val="0077174C"/>
    <w:rsid w:val="0077290F"/>
    <w:rsid w:val="00780F6F"/>
    <w:rsid w:val="00785970"/>
    <w:rsid w:val="007909FA"/>
    <w:rsid w:val="00794185"/>
    <w:rsid w:val="00795764"/>
    <w:rsid w:val="007A3809"/>
    <w:rsid w:val="007A63A6"/>
    <w:rsid w:val="007A66B3"/>
    <w:rsid w:val="007B1117"/>
    <w:rsid w:val="007B5A6A"/>
    <w:rsid w:val="007D07DF"/>
    <w:rsid w:val="007D0A05"/>
    <w:rsid w:val="007D1171"/>
    <w:rsid w:val="007D1ABE"/>
    <w:rsid w:val="007D755B"/>
    <w:rsid w:val="007D7E70"/>
    <w:rsid w:val="007E7258"/>
    <w:rsid w:val="007F4E0E"/>
    <w:rsid w:val="007F50C4"/>
    <w:rsid w:val="007F61D8"/>
    <w:rsid w:val="007F680E"/>
    <w:rsid w:val="007F6B75"/>
    <w:rsid w:val="00807913"/>
    <w:rsid w:val="00815E3A"/>
    <w:rsid w:val="00816A33"/>
    <w:rsid w:val="00817A83"/>
    <w:rsid w:val="008354D6"/>
    <w:rsid w:val="00844F01"/>
    <w:rsid w:val="0085180B"/>
    <w:rsid w:val="0085263E"/>
    <w:rsid w:val="00855900"/>
    <w:rsid w:val="008567B9"/>
    <w:rsid w:val="008738D8"/>
    <w:rsid w:val="00873EE4"/>
    <w:rsid w:val="00874B78"/>
    <w:rsid w:val="0088176B"/>
    <w:rsid w:val="008822F3"/>
    <w:rsid w:val="008840BA"/>
    <w:rsid w:val="008904E8"/>
    <w:rsid w:val="008B29C7"/>
    <w:rsid w:val="008B4292"/>
    <w:rsid w:val="008B47FA"/>
    <w:rsid w:val="008B4818"/>
    <w:rsid w:val="008B5AE9"/>
    <w:rsid w:val="008E35AD"/>
    <w:rsid w:val="00911F70"/>
    <w:rsid w:val="00916558"/>
    <w:rsid w:val="00922E5A"/>
    <w:rsid w:val="00925A2E"/>
    <w:rsid w:val="00930FE4"/>
    <w:rsid w:val="00931487"/>
    <w:rsid w:val="00931B13"/>
    <w:rsid w:val="00931D22"/>
    <w:rsid w:val="00933610"/>
    <w:rsid w:val="00936EA1"/>
    <w:rsid w:val="00943204"/>
    <w:rsid w:val="00954FF6"/>
    <w:rsid w:val="009558D2"/>
    <w:rsid w:val="00955BAF"/>
    <w:rsid w:val="00960E9B"/>
    <w:rsid w:val="00963896"/>
    <w:rsid w:val="00964CB4"/>
    <w:rsid w:val="0096543B"/>
    <w:rsid w:val="00966E0B"/>
    <w:rsid w:val="00972244"/>
    <w:rsid w:val="00973CC7"/>
    <w:rsid w:val="00974C86"/>
    <w:rsid w:val="00977997"/>
    <w:rsid w:val="00982AE1"/>
    <w:rsid w:val="0099042C"/>
    <w:rsid w:val="009922BF"/>
    <w:rsid w:val="009A00ED"/>
    <w:rsid w:val="009A1751"/>
    <w:rsid w:val="009B34DE"/>
    <w:rsid w:val="009B4D32"/>
    <w:rsid w:val="009B6D37"/>
    <w:rsid w:val="009C1B70"/>
    <w:rsid w:val="009C20DE"/>
    <w:rsid w:val="009C27F6"/>
    <w:rsid w:val="009C4CE8"/>
    <w:rsid w:val="009C552D"/>
    <w:rsid w:val="009D6987"/>
    <w:rsid w:val="009E0DA3"/>
    <w:rsid w:val="009E15F4"/>
    <w:rsid w:val="009F514B"/>
    <w:rsid w:val="009F608B"/>
    <w:rsid w:val="00A0202D"/>
    <w:rsid w:val="00A02DB3"/>
    <w:rsid w:val="00A0353A"/>
    <w:rsid w:val="00A03565"/>
    <w:rsid w:val="00A06ACB"/>
    <w:rsid w:val="00A0740F"/>
    <w:rsid w:val="00A07C51"/>
    <w:rsid w:val="00A1516E"/>
    <w:rsid w:val="00A17780"/>
    <w:rsid w:val="00A250B6"/>
    <w:rsid w:val="00A30BBF"/>
    <w:rsid w:val="00A3661D"/>
    <w:rsid w:val="00A42B25"/>
    <w:rsid w:val="00A62AD0"/>
    <w:rsid w:val="00A70BA8"/>
    <w:rsid w:val="00A72D4F"/>
    <w:rsid w:val="00A753C8"/>
    <w:rsid w:val="00A83A3B"/>
    <w:rsid w:val="00A844F9"/>
    <w:rsid w:val="00A85655"/>
    <w:rsid w:val="00A86544"/>
    <w:rsid w:val="00A90AED"/>
    <w:rsid w:val="00A9602F"/>
    <w:rsid w:val="00AA2BAB"/>
    <w:rsid w:val="00AB385F"/>
    <w:rsid w:val="00AB475C"/>
    <w:rsid w:val="00AC317E"/>
    <w:rsid w:val="00AC5EE7"/>
    <w:rsid w:val="00AC742C"/>
    <w:rsid w:val="00AD1AC3"/>
    <w:rsid w:val="00AD642D"/>
    <w:rsid w:val="00AE26D8"/>
    <w:rsid w:val="00AF6F84"/>
    <w:rsid w:val="00AF7DC8"/>
    <w:rsid w:val="00B10F1D"/>
    <w:rsid w:val="00B156F8"/>
    <w:rsid w:val="00B22350"/>
    <w:rsid w:val="00B22A7B"/>
    <w:rsid w:val="00B24157"/>
    <w:rsid w:val="00B27234"/>
    <w:rsid w:val="00B278ED"/>
    <w:rsid w:val="00B366A3"/>
    <w:rsid w:val="00B43497"/>
    <w:rsid w:val="00B47837"/>
    <w:rsid w:val="00B517F1"/>
    <w:rsid w:val="00B51B16"/>
    <w:rsid w:val="00B52AB0"/>
    <w:rsid w:val="00B52DE5"/>
    <w:rsid w:val="00B56BA7"/>
    <w:rsid w:val="00B6160F"/>
    <w:rsid w:val="00B66608"/>
    <w:rsid w:val="00B70B87"/>
    <w:rsid w:val="00B7572D"/>
    <w:rsid w:val="00B77BA1"/>
    <w:rsid w:val="00B83DFA"/>
    <w:rsid w:val="00B91420"/>
    <w:rsid w:val="00B93184"/>
    <w:rsid w:val="00B959B6"/>
    <w:rsid w:val="00B95D4E"/>
    <w:rsid w:val="00B9758A"/>
    <w:rsid w:val="00B9758F"/>
    <w:rsid w:val="00BA25BD"/>
    <w:rsid w:val="00BB48D3"/>
    <w:rsid w:val="00BC0672"/>
    <w:rsid w:val="00BC4096"/>
    <w:rsid w:val="00BC5AB8"/>
    <w:rsid w:val="00BC7971"/>
    <w:rsid w:val="00BD15E7"/>
    <w:rsid w:val="00BD2F7B"/>
    <w:rsid w:val="00BD7BB7"/>
    <w:rsid w:val="00BE092A"/>
    <w:rsid w:val="00BE1900"/>
    <w:rsid w:val="00BE32E7"/>
    <w:rsid w:val="00BE5737"/>
    <w:rsid w:val="00BF1317"/>
    <w:rsid w:val="00BF5678"/>
    <w:rsid w:val="00BF5F85"/>
    <w:rsid w:val="00BF6B46"/>
    <w:rsid w:val="00BF6F3B"/>
    <w:rsid w:val="00C03D52"/>
    <w:rsid w:val="00C048E5"/>
    <w:rsid w:val="00C0509D"/>
    <w:rsid w:val="00C072F7"/>
    <w:rsid w:val="00C1350B"/>
    <w:rsid w:val="00C266F8"/>
    <w:rsid w:val="00C276FB"/>
    <w:rsid w:val="00C31A24"/>
    <w:rsid w:val="00C3217E"/>
    <w:rsid w:val="00C341C5"/>
    <w:rsid w:val="00C3721E"/>
    <w:rsid w:val="00C56069"/>
    <w:rsid w:val="00C638F0"/>
    <w:rsid w:val="00C63C9F"/>
    <w:rsid w:val="00C74A26"/>
    <w:rsid w:val="00C77570"/>
    <w:rsid w:val="00C8101D"/>
    <w:rsid w:val="00C85492"/>
    <w:rsid w:val="00C90C7E"/>
    <w:rsid w:val="00C95FF8"/>
    <w:rsid w:val="00CA2431"/>
    <w:rsid w:val="00CA35A2"/>
    <w:rsid w:val="00CA38B8"/>
    <w:rsid w:val="00CA411A"/>
    <w:rsid w:val="00CA41A7"/>
    <w:rsid w:val="00CA66E6"/>
    <w:rsid w:val="00CA692A"/>
    <w:rsid w:val="00CA70A1"/>
    <w:rsid w:val="00CB0D6F"/>
    <w:rsid w:val="00CC3189"/>
    <w:rsid w:val="00CC4665"/>
    <w:rsid w:val="00CE70E2"/>
    <w:rsid w:val="00CF2202"/>
    <w:rsid w:val="00CF3362"/>
    <w:rsid w:val="00CF653D"/>
    <w:rsid w:val="00D00597"/>
    <w:rsid w:val="00D03912"/>
    <w:rsid w:val="00D05913"/>
    <w:rsid w:val="00D16906"/>
    <w:rsid w:val="00D23677"/>
    <w:rsid w:val="00D309F9"/>
    <w:rsid w:val="00D31664"/>
    <w:rsid w:val="00D334FB"/>
    <w:rsid w:val="00D36F96"/>
    <w:rsid w:val="00D4021B"/>
    <w:rsid w:val="00D45478"/>
    <w:rsid w:val="00D45B6D"/>
    <w:rsid w:val="00D46C01"/>
    <w:rsid w:val="00D57C10"/>
    <w:rsid w:val="00D60D8E"/>
    <w:rsid w:val="00D64410"/>
    <w:rsid w:val="00D7563C"/>
    <w:rsid w:val="00D81040"/>
    <w:rsid w:val="00D82F44"/>
    <w:rsid w:val="00D8619B"/>
    <w:rsid w:val="00D87105"/>
    <w:rsid w:val="00D90EDE"/>
    <w:rsid w:val="00D9118A"/>
    <w:rsid w:val="00D93879"/>
    <w:rsid w:val="00D95C8F"/>
    <w:rsid w:val="00D97262"/>
    <w:rsid w:val="00DA472F"/>
    <w:rsid w:val="00DB1D3E"/>
    <w:rsid w:val="00DB382A"/>
    <w:rsid w:val="00DB54E3"/>
    <w:rsid w:val="00DC118D"/>
    <w:rsid w:val="00DC225D"/>
    <w:rsid w:val="00DC2B54"/>
    <w:rsid w:val="00DD619B"/>
    <w:rsid w:val="00DD6DFF"/>
    <w:rsid w:val="00DD78F4"/>
    <w:rsid w:val="00DE091A"/>
    <w:rsid w:val="00DE27A5"/>
    <w:rsid w:val="00DE463D"/>
    <w:rsid w:val="00DE58E5"/>
    <w:rsid w:val="00DF41CA"/>
    <w:rsid w:val="00DF5282"/>
    <w:rsid w:val="00E0446E"/>
    <w:rsid w:val="00E05197"/>
    <w:rsid w:val="00E05779"/>
    <w:rsid w:val="00E05E45"/>
    <w:rsid w:val="00E10732"/>
    <w:rsid w:val="00E3304A"/>
    <w:rsid w:val="00E405DA"/>
    <w:rsid w:val="00E41C6C"/>
    <w:rsid w:val="00E41EE0"/>
    <w:rsid w:val="00E4464D"/>
    <w:rsid w:val="00E742C6"/>
    <w:rsid w:val="00E76CAE"/>
    <w:rsid w:val="00E82340"/>
    <w:rsid w:val="00E8326B"/>
    <w:rsid w:val="00E8402C"/>
    <w:rsid w:val="00E90C23"/>
    <w:rsid w:val="00E913A6"/>
    <w:rsid w:val="00E91860"/>
    <w:rsid w:val="00EB68C0"/>
    <w:rsid w:val="00EB6CD8"/>
    <w:rsid w:val="00EE1419"/>
    <w:rsid w:val="00EF0305"/>
    <w:rsid w:val="00EF723D"/>
    <w:rsid w:val="00F01859"/>
    <w:rsid w:val="00F034B7"/>
    <w:rsid w:val="00F0398A"/>
    <w:rsid w:val="00F05D3E"/>
    <w:rsid w:val="00F06480"/>
    <w:rsid w:val="00F169A3"/>
    <w:rsid w:val="00F258D0"/>
    <w:rsid w:val="00F26D50"/>
    <w:rsid w:val="00F3090C"/>
    <w:rsid w:val="00F30C92"/>
    <w:rsid w:val="00F31B34"/>
    <w:rsid w:val="00F3763F"/>
    <w:rsid w:val="00F37B64"/>
    <w:rsid w:val="00F409C3"/>
    <w:rsid w:val="00F54197"/>
    <w:rsid w:val="00F56478"/>
    <w:rsid w:val="00F63070"/>
    <w:rsid w:val="00F6320C"/>
    <w:rsid w:val="00F664E0"/>
    <w:rsid w:val="00F67596"/>
    <w:rsid w:val="00F742D0"/>
    <w:rsid w:val="00F74E10"/>
    <w:rsid w:val="00F76444"/>
    <w:rsid w:val="00F838FD"/>
    <w:rsid w:val="00F83F91"/>
    <w:rsid w:val="00F916F7"/>
    <w:rsid w:val="00F94C1B"/>
    <w:rsid w:val="00F95C99"/>
    <w:rsid w:val="00FA3642"/>
    <w:rsid w:val="00FA3E64"/>
    <w:rsid w:val="00FB2DA1"/>
    <w:rsid w:val="00FB5364"/>
    <w:rsid w:val="00FB7F02"/>
    <w:rsid w:val="00FC056C"/>
    <w:rsid w:val="00FD100A"/>
    <w:rsid w:val="00FD1FBC"/>
    <w:rsid w:val="00FD72E4"/>
    <w:rsid w:val="00FD79F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30DAD-C62B-4298-BE73-8C9BD811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5C7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4640"/>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6242">
      <w:bodyDiv w:val="1"/>
      <w:marLeft w:val="0"/>
      <w:marRight w:val="0"/>
      <w:marTop w:val="0"/>
      <w:marBottom w:val="0"/>
      <w:divBdr>
        <w:top w:val="none" w:sz="0" w:space="0" w:color="auto"/>
        <w:left w:val="none" w:sz="0" w:space="0" w:color="auto"/>
        <w:bottom w:val="none" w:sz="0" w:space="0" w:color="auto"/>
        <w:right w:val="none" w:sz="0" w:space="0" w:color="auto"/>
      </w:divBdr>
    </w:div>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1706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045D-1F48-4419-8B17-F8E261C3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1558</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2022-11-16T19:06:00Z</cp:lastPrinted>
  <dcterms:created xsi:type="dcterms:W3CDTF">2022-12-20T19:12:00Z</dcterms:created>
  <dcterms:modified xsi:type="dcterms:W3CDTF">2022-12-20T19:12:00Z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